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B046FC" w14:textId="77777777" w:rsidR="00EE092D" w:rsidRPr="00B8511F" w:rsidRDefault="00EE092D" w:rsidP="007C4BB8">
      <w:pPr>
        <w:adjustRightInd w:val="0"/>
        <w:spacing w:before="140"/>
        <w:ind w:left="-79" w:right="-40"/>
        <w:jc w:val="center"/>
        <w:rPr>
          <w:rFonts w:ascii="Arial" w:eastAsia="Arial" w:hAnsi="Arial" w:cs="Arial"/>
          <w:b/>
        </w:rPr>
      </w:pPr>
    </w:p>
    <w:p w14:paraId="086DBDD4" w14:textId="03E3FFFF" w:rsidR="00A34114" w:rsidRPr="00B8511F" w:rsidRDefault="009D02C8" w:rsidP="00A34114">
      <w:pPr>
        <w:pStyle w:val="Ttulo2"/>
        <w:shd w:val="clear" w:color="auto" w:fill="FFFFFF"/>
        <w:spacing w:before="450"/>
        <w:jc w:val="center"/>
        <w:rPr>
          <w:rFonts w:ascii="Arial" w:hAnsi="Arial" w:cs="Arial"/>
          <w:color w:val="3366CC"/>
          <w:sz w:val="22"/>
          <w:szCs w:val="22"/>
        </w:rPr>
      </w:pPr>
      <w:r w:rsidRPr="00B8511F">
        <w:rPr>
          <w:rFonts w:ascii="Arial" w:eastAsia="Arial" w:hAnsi="Arial" w:cs="Arial"/>
          <w:sz w:val="22"/>
          <w:szCs w:val="22"/>
        </w:rPr>
        <w:t xml:space="preserve">MEMORANDO DE ENTENDIMIENTO CELEBRADO ENTRE LA CORPORACIÓN AUTÓNOMA REGIONAL DE CUNDINAMARCA - CAR </w:t>
      </w:r>
      <w:r w:rsidR="00A34114" w:rsidRPr="00B8511F">
        <w:rPr>
          <w:rFonts w:ascii="Arial" w:eastAsia="Arial" w:hAnsi="Arial" w:cs="Arial"/>
          <w:sz w:val="22"/>
          <w:szCs w:val="22"/>
        </w:rPr>
        <w:t>Y EL</w:t>
      </w:r>
      <w:r w:rsidR="001E19D9" w:rsidRPr="00B8511F">
        <w:rPr>
          <w:rFonts w:ascii="Arial" w:eastAsia="Arial" w:hAnsi="Arial" w:cs="Arial"/>
          <w:sz w:val="22"/>
          <w:szCs w:val="22"/>
        </w:rPr>
        <w:t xml:space="preserve"> </w:t>
      </w:r>
      <w:r w:rsidR="00A34114" w:rsidRPr="00B8511F">
        <w:rPr>
          <w:rFonts w:ascii="Arial" w:eastAsia="Arial" w:hAnsi="Arial" w:cs="Arial"/>
          <w:sz w:val="22"/>
          <w:szCs w:val="22"/>
        </w:rPr>
        <w:t>INSTITUTO NACIONAL PENITENCIARIO Y CARCELARIO</w:t>
      </w:r>
    </w:p>
    <w:p w14:paraId="32F56B46" w14:textId="121F3C29" w:rsidR="009D02C8" w:rsidRPr="00B8511F" w:rsidRDefault="009D02C8" w:rsidP="007C4BB8">
      <w:pPr>
        <w:adjustRightInd w:val="0"/>
        <w:spacing w:before="140"/>
        <w:ind w:left="-79" w:right="-40"/>
        <w:jc w:val="center"/>
        <w:rPr>
          <w:rFonts w:ascii="Arial" w:eastAsia="Arial" w:hAnsi="Arial" w:cs="Arial"/>
          <w:b/>
        </w:rPr>
      </w:pPr>
    </w:p>
    <w:p w14:paraId="07B1C5B5" w14:textId="701D23F5" w:rsidR="00F05FA0" w:rsidRPr="00B8511F" w:rsidRDefault="009D02C8" w:rsidP="009D02C8">
      <w:pPr>
        <w:spacing w:before="140"/>
        <w:ind w:left="-79" w:right="-40"/>
        <w:jc w:val="both"/>
        <w:rPr>
          <w:rFonts w:ascii="Arial" w:eastAsia="Arial MT" w:hAnsi="Arial" w:cs="Arial"/>
          <w:b/>
          <w:bCs/>
        </w:rPr>
      </w:pPr>
      <w:bookmarkStart w:id="0" w:name="_Hlk164060309"/>
      <w:r w:rsidRPr="00B8511F">
        <w:rPr>
          <w:rFonts w:ascii="Arial" w:hAnsi="Arial" w:cs="Arial"/>
        </w:rPr>
        <w:t xml:space="preserve">Entre los suscritos a saber, </w:t>
      </w:r>
      <w:r w:rsidRPr="00B8511F">
        <w:rPr>
          <w:rFonts w:ascii="Arial" w:hAnsi="Arial" w:cs="Arial"/>
          <w:b/>
          <w:bCs/>
        </w:rPr>
        <w:t xml:space="preserve">ALFRED IGNACIO BALLESTEROS ALARCÓN, </w:t>
      </w:r>
      <w:r w:rsidRPr="00B8511F">
        <w:rPr>
          <w:rFonts w:ascii="Arial" w:hAnsi="Arial" w:cs="Arial"/>
        </w:rPr>
        <w:t xml:space="preserve">identificado con cédula de ciudadanía N° 79.864.460 de Bogotá, en su calidad de Director General y Representante Legal de la </w:t>
      </w:r>
      <w:r w:rsidRPr="00B8511F">
        <w:rPr>
          <w:rFonts w:ascii="Arial" w:hAnsi="Arial" w:cs="Arial"/>
          <w:b/>
          <w:bCs/>
        </w:rPr>
        <w:t xml:space="preserve">CORPORACIÓN AUTÓNOMA REGIONAL DE CUNDINAMARCA – CAR </w:t>
      </w:r>
      <w:r w:rsidRPr="00B8511F">
        <w:rPr>
          <w:rFonts w:ascii="Arial" w:hAnsi="Arial" w:cs="Arial"/>
        </w:rPr>
        <w:t>N</w:t>
      </w:r>
      <w:r w:rsidR="0038729C" w:rsidRPr="00B8511F">
        <w:rPr>
          <w:rFonts w:ascii="Arial" w:hAnsi="Arial" w:cs="Arial"/>
        </w:rPr>
        <w:t>IT</w:t>
      </w:r>
      <w:r w:rsidR="009B0627" w:rsidRPr="00B8511F">
        <w:rPr>
          <w:rFonts w:ascii="Arial" w:hAnsi="Arial" w:cs="Arial"/>
        </w:rPr>
        <w:t>:</w:t>
      </w:r>
      <w:r w:rsidRPr="00B8511F">
        <w:rPr>
          <w:rFonts w:ascii="Arial" w:hAnsi="Arial" w:cs="Arial"/>
        </w:rPr>
        <w:t xml:space="preserve"> 899.999.062-6, entidad corporativa de carácter público, creada por la Ley 3</w:t>
      </w:r>
      <w:r w:rsidRPr="00B8511F">
        <w:rPr>
          <w:rFonts w:ascii="Arial" w:hAnsi="Arial" w:cs="Arial"/>
          <w:vertAlign w:val="superscript"/>
        </w:rPr>
        <w:t>ra</w:t>
      </w:r>
      <w:r w:rsidRPr="00B8511F">
        <w:rPr>
          <w:rFonts w:ascii="Arial" w:hAnsi="Arial" w:cs="Arial"/>
        </w:rPr>
        <w:t xml:space="preserve"> de 1961,</w:t>
      </w:r>
      <w:r w:rsidRPr="00B8511F">
        <w:rPr>
          <w:rFonts w:ascii="Arial" w:hAnsi="Arial" w:cs="Arial"/>
          <w:spacing w:val="-3"/>
        </w:rPr>
        <w:t xml:space="preserve"> </w:t>
      </w:r>
      <w:r w:rsidRPr="00B8511F">
        <w:rPr>
          <w:rFonts w:ascii="Arial" w:hAnsi="Arial" w:cs="Arial"/>
        </w:rPr>
        <w:t>modificada</w:t>
      </w:r>
      <w:r w:rsidRPr="00B8511F">
        <w:rPr>
          <w:rFonts w:ascii="Arial" w:hAnsi="Arial" w:cs="Arial"/>
          <w:spacing w:val="-4"/>
        </w:rPr>
        <w:t xml:space="preserve"> </w:t>
      </w:r>
      <w:r w:rsidRPr="00B8511F">
        <w:rPr>
          <w:rFonts w:ascii="Arial" w:hAnsi="Arial" w:cs="Arial"/>
        </w:rPr>
        <w:t>por</w:t>
      </w:r>
      <w:r w:rsidRPr="00B8511F">
        <w:rPr>
          <w:rFonts w:ascii="Arial" w:hAnsi="Arial" w:cs="Arial"/>
          <w:spacing w:val="-3"/>
        </w:rPr>
        <w:t xml:space="preserve"> </w:t>
      </w:r>
      <w:r w:rsidRPr="00B8511F">
        <w:rPr>
          <w:rFonts w:ascii="Arial" w:hAnsi="Arial" w:cs="Arial"/>
        </w:rPr>
        <w:t>las</w:t>
      </w:r>
      <w:r w:rsidRPr="00B8511F">
        <w:rPr>
          <w:rFonts w:ascii="Arial" w:hAnsi="Arial" w:cs="Arial"/>
          <w:spacing w:val="-5"/>
        </w:rPr>
        <w:t xml:space="preserve"> </w:t>
      </w:r>
      <w:r w:rsidRPr="00B8511F">
        <w:rPr>
          <w:rFonts w:ascii="Arial" w:hAnsi="Arial" w:cs="Arial"/>
        </w:rPr>
        <w:t>leyes</w:t>
      </w:r>
      <w:r w:rsidRPr="00B8511F">
        <w:rPr>
          <w:rFonts w:ascii="Arial" w:hAnsi="Arial" w:cs="Arial"/>
          <w:spacing w:val="-4"/>
        </w:rPr>
        <w:t xml:space="preserve"> </w:t>
      </w:r>
      <w:r w:rsidRPr="00B8511F">
        <w:rPr>
          <w:rFonts w:ascii="Arial" w:hAnsi="Arial" w:cs="Arial"/>
        </w:rPr>
        <w:t>62</w:t>
      </w:r>
      <w:r w:rsidRPr="00B8511F">
        <w:rPr>
          <w:rFonts w:ascii="Arial" w:hAnsi="Arial" w:cs="Arial"/>
          <w:spacing w:val="-4"/>
        </w:rPr>
        <w:t xml:space="preserve"> </w:t>
      </w:r>
      <w:r w:rsidRPr="00B8511F">
        <w:rPr>
          <w:rFonts w:ascii="Arial" w:hAnsi="Arial" w:cs="Arial"/>
        </w:rPr>
        <w:t>de</w:t>
      </w:r>
      <w:r w:rsidRPr="00B8511F">
        <w:rPr>
          <w:rFonts w:ascii="Arial" w:hAnsi="Arial" w:cs="Arial"/>
          <w:spacing w:val="-4"/>
        </w:rPr>
        <w:t xml:space="preserve"> </w:t>
      </w:r>
      <w:r w:rsidRPr="00B8511F">
        <w:rPr>
          <w:rFonts w:ascii="Arial" w:hAnsi="Arial" w:cs="Arial"/>
        </w:rPr>
        <w:t>1983</w:t>
      </w:r>
      <w:r w:rsidRPr="00B8511F">
        <w:rPr>
          <w:rFonts w:ascii="Arial" w:hAnsi="Arial" w:cs="Arial"/>
          <w:spacing w:val="-4"/>
        </w:rPr>
        <w:t xml:space="preserve"> </w:t>
      </w:r>
      <w:r w:rsidRPr="00B8511F">
        <w:rPr>
          <w:rFonts w:ascii="Arial" w:hAnsi="Arial" w:cs="Arial"/>
        </w:rPr>
        <w:t>y</w:t>
      </w:r>
      <w:r w:rsidRPr="00B8511F">
        <w:rPr>
          <w:rFonts w:ascii="Arial" w:hAnsi="Arial" w:cs="Arial"/>
          <w:spacing w:val="-4"/>
        </w:rPr>
        <w:t xml:space="preserve"> </w:t>
      </w:r>
      <w:r w:rsidRPr="00B8511F">
        <w:rPr>
          <w:rFonts w:ascii="Arial" w:hAnsi="Arial" w:cs="Arial"/>
        </w:rPr>
        <w:t>99</w:t>
      </w:r>
      <w:r w:rsidRPr="00B8511F">
        <w:rPr>
          <w:rFonts w:ascii="Arial" w:hAnsi="Arial" w:cs="Arial"/>
          <w:spacing w:val="-4"/>
        </w:rPr>
        <w:t xml:space="preserve"> </w:t>
      </w:r>
      <w:r w:rsidRPr="00B8511F">
        <w:rPr>
          <w:rFonts w:ascii="Arial" w:hAnsi="Arial" w:cs="Arial"/>
        </w:rPr>
        <w:t>de</w:t>
      </w:r>
      <w:r w:rsidRPr="00B8511F">
        <w:rPr>
          <w:rFonts w:ascii="Arial" w:hAnsi="Arial" w:cs="Arial"/>
          <w:spacing w:val="-6"/>
        </w:rPr>
        <w:t xml:space="preserve"> </w:t>
      </w:r>
      <w:r w:rsidRPr="00B8511F">
        <w:rPr>
          <w:rFonts w:ascii="Arial" w:hAnsi="Arial" w:cs="Arial"/>
        </w:rPr>
        <w:t>1993,</w:t>
      </w:r>
      <w:r w:rsidRPr="00B8511F">
        <w:rPr>
          <w:rFonts w:ascii="Arial" w:hAnsi="Arial" w:cs="Arial"/>
          <w:spacing w:val="-3"/>
        </w:rPr>
        <w:t xml:space="preserve"> </w:t>
      </w:r>
      <w:r w:rsidRPr="00B8511F">
        <w:rPr>
          <w:rFonts w:ascii="Arial" w:hAnsi="Arial" w:cs="Arial"/>
        </w:rPr>
        <w:t>con</w:t>
      </w:r>
      <w:r w:rsidRPr="00B8511F">
        <w:rPr>
          <w:rFonts w:ascii="Arial" w:hAnsi="Arial" w:cs="Arial"/>
          <w:spacing w:val="-4"/>
        </w:rPr>
        <w:t xml:space="preserve"> </w:t>
      </w:r>
      <w:r w:rsidRPr="00B8511F">
        <w:rPr>
          <w:rFonts w:ascii="Arial" w:hAnsi="Arial" w:cs="Arial"/>
        </w:rPr>
        <w:t>domicilio</w:t>
      </w:r>
      <w:r w:rsidRPr="00B8511F">
        <w:rPr>
          <w:rFonts w:ascii="Arial" w:hAnsi="Arial" w:cs="Arial"/>
          <w:spacing w:val="-4"/>
        </w:rPr>
        <w:t xml:space="preserve"> </w:t>
      </w:r>
      <w:r w:rsidRPr="00B8511F">
        <w:rPr>
          <w:rFonts w:ascii="Arial" w:hAnsi="Arial" w:cs="Arial"/>
        </w:rPr>
        <w:t>principal</w:t>
      </w:r>
      <w:r w:rsidRPr="00B8511F">
        <w:rPr>
          <w:rFonts w:ascii="Arial" w:hAnsi="Arial" w:cs="Arial"/>
          <w:spacing w:val="-4"/>
        </w:rPr>
        <w:t xml:space="preserve"> </w:t>
      </w:r>
      <w:r w:rsidRPr="00B8511F">
        <w:rPr>
          <w:rFonts w:ascii="Arial" w:hAnsi="Arial" w:cs="Arial"/>
        </w:rPr>
        <w:t>en</w:t>
      </w:r>
      <w:r w:rsidRPr="00B8511F">
        <w:rPr>
          <w:rFonts w:ascii="Arial" w:hAnsi="Arial" w:cs="Arial"/>
          <w:spacing w:val="-4"/>
        </w:rPr>
        <w:t xml:space="preserve"> </w:t>
      </w:r>
      <w:r w:rsidRPr="00B8511F">
        <w:rPr>
          <w:rFonts w:ascii="Arial" w:hAnsi="Arial" w:cs="Arial"/>
        </w:rPr>
        <w:t>la</w:t>
      </w:r>
      <w:r w:rsidRPr="00B8511F">
        <w:rPr>
          <w:rFonts w:ascii="Arial" w:hAnsi="Arial" w:cs="Arial"/>
          <w:spacing w:val="-4"/>
        </w:rPr>
        <w:t xml:space="preserve"> </w:t>
      </w:r>
      <w:r w:rsidRPr="00B8511F">
        <w:rPr>
          <w:rFonts w:ascii="Arial" w:hAnsi="Arial" w:cs="Arial"/>
        </w:rPr>
        <w:t>ciudad</w:t>
      </w:r>
      <w:r w:rsidRPr="00B8511F">
        <w:rPr>
          <w:rFonts w:ascii="Arial" w:hAnsi="Arial" w:cs="Arial"/>
          <w:spacing w:val="-4"/>
        </w:rPr>
        <w:t xml:space="preserve"> </w:t>
      </w:r>
      <w:r w:rsidRPr="00B8511F">
        <w:rPr>
          <w:rFonts w:ascii="Arial" w:hAnsi="Arial" w:cs="Arial"/>
        </w:rPr>
        <w:t xml:space="preserve">de Bogotá, D.C., Av. Esperanza # 62-49 Costado Esfera - Pisos 6 y 7 Bogotá – Colombia, en adelante </w:t>
      </w:r>
      <w:r w:rsidRPr="00B8511F">
        <w:rPr>
          <w:rFonts w:ascii="Arial" w:hAnsi="Arial" w:cs="Arial"/>
          <w:b/>
          <w:bCs/>
        </w:rPr>
        <w:t>LA CAR</w:t>
      </w:r>
      <w:r w:rsidRPr="00B8511F">
        <w:rPr>
          <w:rFonts w:ascii="Arial" w:eastAsia="Arial" w:hAnsi="Arial" w:cs="Arial"/>
        </w:rPr>
        <w:t>;</w:t>
      </w:r>
      <w:r w:rsidRPr="00B8511F">
        <w:rPr>
          <w:rFonts w:ascii="Arial" w:eastAsia="Arial MT" w:hAnsi="Arial" w:cs="Arial"/>
        </w:rPr>
        <w:t xml:space="preserve"> y </w:t>
      </w:r>
      <w:r w:rsidR="00A34114" w:rsidRPr="00B8511F">
        <w:rPr>
          <w:rFonts w:ascii="Arial" w:eastAsia="Arial MT" w:hAnsi="Arial" w:cs="Arial"/>
        </w:rPr>
        <w:t xml:space="preserve">La Mayor de Prisiones </w:t>
      </w:r>
      <w:r w:rsidR="00A34114" w:rsidRPr="00B8511F">
        <w:rPr>
          <w:rFonts w:ascii="Arial" w:eastAsia="Arial MT" w:hAnsi="Arial" w:cs="Arial"/>
          <w:b/>
          <w:bCs/>
        </w:rPr>
        <w:t>NANCY</w:t>
      </w:r>
      <w:r w:rsidR="00FD4131" w:rsidRPr="00B8511F">
        <w:rPr>
          <w:rFonts w:ascii="Arial" w:eastAsia="Arial MT" w:hAnsi="Arial" w:cs="Arial"/>
          <w:b/>
          <w:bCs/>
        </w:rPr>
        <w:t xml:space="preserve"> DEL SOCORRO</w:t>
      </w:r>
      <w:r w:rsidR="00A34114" w:rsidRPr="00B8511F">
        <w:rPr>
          <w:rFonts w:ascii="Arial" w:eastAsia="Arial MT" w:hAnsi="Arial" w:cs="Arial"/>
          <w:b/>
          <w:bCs/>
        </w:rPr>
        <w:t xml:space="preserve"> PÉREZ</w:t>
      </w:r>
      <w:r w:rsidRPr="00B8511F">
        <w:rPr>
          <w:rFonts w:ascii="Arial" w:eastAsia="Arial MT" w:hAnsi="Arial" w:cs="Arial"/>
        </w:rPr>
        <w:t>, identificad</w:t>
      </w:r>
      <w:r w:rsidR="00A34114" w:rsidRPr="00B8511F">
        <w:rPr>
          <w:rFonts w:ascii="Arial" w:eastAsia="Arial MT" w:hAnsi="Arial" w:cs="Arial"/>
        </w:rPr>
        <w:t>a</w:t>
      </w:r>
      <w:r w:rsidRPr="00B8511F">
        <w:rPr>
          <w:rFonts w:ascii="Arial" w:eastAsia="Arial MT" w:hAnsi="Arial" w:cs="Arial"/>
        </w:rPr>
        <w:t xml:space="preserve"> con cedula de ciudadanía </w:t>
      </w:r>
      <w:r w:rsidR="00C26057" w:rsidRPr="00B8511F">
        <w:rPr>
          <w:rFonts w:ascii="Arial" w:eastAsia="Arial MT" w:hAnsi="Arial" w:cs="Arial"/>
        </w:rPr>
        <w:t>42.680.772</w:t>
      </w:r>
      <w:r w:rsidRPr="00B8511F">
        <w:rPr>
          <w:rFonts w:ascii="Arial" w:eastAsia="Arial MT" w:hAnsi="Arial" w:cs="Arial"/>
        </w:rPr>
        <w:t xml:space="preserve">, </w:t>
      </w:r>
      <w:r w:rsidR="00836F53" w:rsidRPr="00B8511F">
        <w:rPr>
          <w:rFonts w:ascii="Arial" w:eastAsia="Arial MT" w:hAnsi="Arial" w:cs="Arial"/>
        </w:rPr>
        <w:t xml:space="preserve">en calidad de </w:t>
      </w:r>
      <w:r w:rsidR="00A34114" w:rsidRPr="00B8511F">
        <w:rPr>
          <w:rFonts w:ascii="Arial" w:eastAsia="Arial MT" w:hAnsi="Arial" w:cs="Arial"/>
        </w:rPr>
        <w:t>Directora Regional Central d</w:t>
      </w:r>
      <w:r w:rsidRPr="00B8511F">
        <w:rPr>
          <w:rFonts w:ascii="Arial" w:eastAsia="Arial MT" w:hAnsi="Arial" w:cs="Arial"/>
        </w:rPr>
        <w:t>e</w:t>
      </w:r>
      <w:r w:rsidR="00A34114" w:rsidRPr="00B8511F">
        <w:rPr>
          <w:rFonts w:ascii="Arial" w:eastAsia="Arial MT" w:hAnsi="Arial" w:cs="Arial"/>
        </w:rPr>
        <w:t xml:space="preserve">l </w:t>
      </w:r>
      <w:r w:rsidR="00A34114" w:rsidRPr="00B8511F">
        <w:rPr>
          <w:rFonts w:ascii="Arial" w:eastAsia="Arial" w:hAnsi="Arial" w:cs="Arial"/>
          <w:b/>
          <w:bCs/>
        </w:rPr>
        <w:t>INSTITUTO NACIONAL PENITENCIARIO Y CARCELARI</w:t>
      </w:r>
      <w:r w:rsidR="00C26057" w:rsidRPr="00B8511F">
        <w:rPr>
          <w:rFonts w:ascii="Arial" w:eastAsia="Arial" w:hAnsi="Arial" w:cs="Arial"/>
          <w:b/>
          <w:bCs/>
        </w:rPr>
        <w:t>O</w:t>
      </w:r>
      <w:r w:rsidRPr="00B8511F">
        <w:rPr>
          <w:rFonts w:ascii="Arial" w:eastAsia="Arial MT" w:hAnsi="Arial" w:cs="Arial"/>
        </w:rPr>
        <w:t xml:space="preserve"> con N</w:t>
      </w:r>
      <w:r w:rsidR="00F05FA0" w:rsidRPr="00B8511F">
        <w:rPr>
          <w:rFonts w:ascii="Arial" w:eastAsia="Arial MT" w:hAnsi="Arial" w:cs="Arial"/>
        </w:rPr>
        <w:t>IT:</w:t>
      </w:r>
      <w:r w:rsidRPr="00B8511F">
        <w:rPr>
          <w:rFonts w:ascii="Arial" w:eastAsia="Arial MT" w:hAnsi="Arial" w:cs="Arial"/>
        </w:rPr>
        <w:t xml:space="preserve"> </w:t>
      </w:r>
      <w:r w:rsidR="00C26057" w:rsidRPr="00B8511F">
        <w:rPr>
          <w:rFonts w:ascii="Arial" w:eastAsia="Arial MT" w:hAnsi="Arial" w:cs="Arial"/>
        </w:rPr>
        <w:t>800215546-5</w:t>
      </w:r>
      <w:r w:rsidRPr="00B8511F">
        <w:rPr>
          <w:rFonts w:ascii="Arial" w:eastAsia="Arial MT" w:hAnsi="Arial" w:cs="Arial"/>
        </w:rPr>
        <w:t xml:space="preserve"> </w:t>
      </w:r>
      <w:r w:rsidR="00F05FA0" w:rsidRPr="00B8511F">
        <w:rPr>
          <w:rFonts w:ascii="Arial" w:eastAsia="HYHeadLine-Medium" w:hAnsi="Arial" w:cs="Arial"/>
          <w:bCs/>
        </w:rPr>
        <w:t>conforme consta en certificado de existencia y representación legal expedido por la Cámara de Comercio de Bogotá, en adelante</w:t>
      </w:r>
      <w:r w:rsidRPr="00B8511F">
        <w:rPr>
          <w:rFonts w:ascii="Arial" w:eastAsia="Arial MT" w:hAnsi="Arial" w:cs="Arial"/>
        </w:rPr>
        <w:t xml:space="preserve"> </w:t>
      </w:r>
      <w:r w:rsidR="00C26057" w:rsidRPr="00B8511F">
        <w:rPr>
          <w:rFonts w:ascii="Arial" w:eastAsia="Arial MT" w:hAnsi="Arial" w:cs="Arial"/>
          <w:b/>
          <w:bCs/>
        </w:rPr>
        <w:t>INPEC</w:t>
      </w:r>
      <w:r w:rsidR="00DC2B82" w:rsidRPr="00B8511F">
        <w:rPr>
          <w:rFonts w:ascii="Arial" w:eastAsia="Arial MT" w:hAnsi="Arial" w:cs="Arial"/>
          <w:b/>
          <w:bCs/>
        </w:rPr>
        <w:t xml:space="preserve">, </w:t>
      </w:r>
      <w:r w:rsidR="00DC2B82" w:rsidRPr="00B8511F">
        <w:rPr>
          <w:rFonts w:ascii="Arial" w:eastAsia="Arial" w:hAnsi="Arial" w:cs="Arial"/>
        </w:rPr>
        <w:t xml:space="preserve">hemos acordado suscribir el presente </w:t>
      </w:r>
      <w:r w:rsidR="00DC2B82" w:rsidRPr="00B8511F">
        <w:rPr>
          <w:rFonts w:ascii="Arial" w:eastAsia="Arial" w:hAnsi="Arial" w:cs="Arial"/>
          <w:b/>
        </w:rPr>
        <w:t>MEMORANDO DE ENTENDIMIENTO (MOU)</w:t>
      </w:r>
      <w:r w:rsidR="00DC2B82" w:rsidRPr="00B8511F">
        <w:rPr>
          <w:rFonts w:ascii="Arial" w:eastAsia="Arial" w:hAnsi="Arial" w:cs="Arial"/>
        </w:rPr>
        <w:t xml:space="preserve">, teniendo en cuenta la naturaleza e intereses misionales de </w:t>
      </w:r>
      <w:r w:rsidR="00DC2B82" w:rsidRPr="00B8511F">
        <w:rPr>
          <w:rFonts w:ascii="Arial" w:eastAsia="Arial" w:hAnsi="Arial" w:cs="Arial"/>
          <w:b/>
        </w:rPr>
        <w:t>LAS PARTES</w:t>
      </w:r>
      <w:r w:rsidR="00DC2B82" w:rsidRPr="00B8511F">
        <w:rPr>
          <w:rFonts w:ascii="Arial" w:eastAsia="Arial" w:hAnsi="Arial" w:cs="Arial"/>
        </w:rPr>
        <w:t xml:space="preserve">, de acuerdo con las siguientes: </w:t>
      </w:r>
    </w:p>
    <w:bookmarkEnd w:id="0"/>
    <w:p w14:paraId="0FC6ACA7" w14:textId="4EFF36D2" w:rsidR="00DD6374" w:rsidRPr="00B8511F" w:rsidRDefault="000C7E79" w:rsidP="000C7E79">
      <w:pPr>
        <w:pBdr>
          <w:top w:val="nil"/>
          <w:left w:val="nil"/>
          <w:bottom w:val="nil"/>
          <w:right w:val="nil"/>
          <w:between w:val="nil"/>
        </w:pBdr>
        <w:tabs>
          <w:tab w:val="left" w:pos="6566"/>
        </w:tabs>
        <w:jc w:val="both"/>
        <w:rPr>
          <w:rFonts w:ascii="Arial" w:eastAsia="Arial" w:hAnsi="Arial" w:cs="Arial"/>
        </w:rPr>
      </w:pPr>
      <w:r w:rsidRPr="00B8511F">
        <w:rPr>
          <w:rFonts w:ascii="Arial" w:eastAsia="Arial" w:hAnsi="Arial" w:cs="Arial"/>
        </w:rPr>
        <w:tab/>
      </w:r>
    </w:p>
    <w:p w14:paraId="53DA37DE" w14:textId="77777777" w:rsidR="00DD6374" w:rsidRPr="00B8511F" w:rsidRDefault="0013569E" w:rsidP="00FD6AAC">
      <w:pPr>
        <w:jc w:val="center"/>
        <w:rPr>
          <w:rFonts w:ascii="Arial" w:eastAsia="Arial" w:hAnsi="Arial" w:cs="Arial"/>
          <w:b/>
        </w:rPr>
      </w:pPr>
      <w:r w:rsidRPr="00B8511F">
        <w:rPr>
          <w:rFonts w:ascii="Arial" w:eastAsia="Arial" w:hAnsi="Arial" w:cs="Arial"/>
          <w:b/>
        </w:rPr>
        <w:t>CONSIDERACIONES</w:t>
      </w:r>
    </w:p>
    <w:p w14:paraId="759E1823" w14:textId="77777777" w:rsidR="00DD6374" w:rsidRPr="00B8511F" w:rsidRDefault="00DD6374" w:rsidP="00FD6AAC">
      <w:pPr>
        <w:jc w:val="center"/>
        <w:rPr>
          <w:rFonts w:ascii="Arial" w:eastAsia="Arial" w:hAnsi="Arial" w:cs="Arial"/>
        </w:rPr>
      </w:pPr>
    </w:p>
    <w:p w14:paraId="2A5F3E67" w14:textId="5B87200D" w:rsidR="00D3043E" w:rsidRPr="00B8511F" w:rsidRDefault="00D3043E" w:rsidP="000E24F2">
      <w:pPr>
        <w:pStyle w:val="Prrafodelista"/>
        <w:widowControl/>
        <w:numPr>
          <w:ilvl w:val="0"/>
          <w:numId w:val="10"/>
        </w:numPr>
        <w:suppressAutoHyphens/>
        <w:autoSpaceDN w:val="0"/>
        <w:ind w:left="360"/>
        <w:jc w:val="both"/>
        <w:rPr>
          <w:rFonts w:ascii="Arial" w:hAnsi="Arial" w:cs="Arial"/>
          <w:color w:val="000000" w:themeColor="text1"/>
        </w:rPr>
      </w:pPr>
      <w:r w:rsidRPr="00B8511F">
        <w:rPr>
          <w:rFonts w:ascii="Arial" w:hAnsi="Arial" w:cs="Arial"/>
          <w:color w:val="000000" w:themeColor="text1"/>
        </w:rPr>
        <w:t xml:space="preserve">Que de conformidad con lo </w:t>
      </w:r>
      <w:r w:rsidRPr="00B8511F">
        <w:rPr>
          <w:rFonts w:ascii="Arial" w:hAnsi="Arial" w:cs="Arial"/>
        </w:rPr>
        <w:t>establecido</w:t>
      </w:r>
      <w:r w:rsidRPr="00B8511F">
        <w:rPr>
          <w:rFonts w:ascii="Arial" w:hAnsi="Arial" w:cs="Arial"/>
          <w:color w:val="000000" w:themeColor="text1"/>
        </w:rPr>
        <w:t xml:space="preserve"> en la Constitución Política de Colombia en el artículo</w:t>
      </w:r>
      <w:r w:rsidRPr="00B8511F">
        <w:rPr>
          <w:rFonts w:ascii="Arial" w:hAnsi="Arial" w:cs="Arial"/>
          <w:color w:val="000000" w:themeColor="text1"/>
          <w:spacing w:val="-16"/>
        </w:rPr>
        <w:t xml:space="preserve"> </w:t>
      </w:r>
      <w:r w:rsidRPr="00B8511F">
        <w:rPr>
          <w:rFonts w:ascii="Arial" w:hAnsi="Arial" w:cs="Arial"/>
          <w:color w:val="000000" w:themeColor="text1"/>
        </w:rPr>
        <w:t>8</w:t>
      </w:r>
      <w:r w:rsidRPr="00B8511F">
        <w:rPr>
          <w:rFonts w:ascii="Arial" w:hAnsi="Arial" w:cs="Arial"/>
          <w:color w:val="000000" w:themeColor="text1"/>
          <w:spacing w:val="-15"/>
        </w:rPr>
        <w:t xml:space="preserve"> </w:t>
      </w:r>
      <w:r w:rsidRPr="00B8511F">
        <w:rPr>
          <w:rFonts w:ascii="Arial" w:hAnsi="Arial" w:cs="Arial"/>
          <w:i/>
          <w:color w:val="000000" w:themeColor="text1"/>
        </w:rPr>
        <w:t>“(…)</w:t>
      </w:r>
      <w:r w:rsidRPr="00B8511F">
        <w:rPr>
          <w:rFonts w:ascii="Arial" w:hAnsi="Arial" w:cs="Arial"/>
          <w:i/>
          <w:color w:val="000000" w:themeColor="text1"/>
          <w:spacing w:val="-15"/>
        </w:rPr>
        <w:t xml:space="preserve"> </w:t>
      </w:r>
      <w:r w:rsidRPr="00B8511F">
        <w:rPr>
          <w:rFonts w:ascii="Arial" w:hAnsi="Arial" w:cs="Arial"/>
          <w:i/>
          <w:color w:val="000000" w:themeColor="text1"/>
        </w:rPr>
        <w:t>es</w:t>
      </w:r>
      <w:r w:rsidRPr="00B8511F">
        <w:rPr>
          <w:rFonts w:ascii="Arial" w:hAnsi="Arial" w:cs="Arial"/>
          <w:i/>
          <w:color w:val="000000" w:themeColor="text1"/>
          <w:spacing w:val="-16"/>
        </w:rPr>
        <w:t xml:space="preserve"> </w:t>
      </w:r>
      <w:r w:rsidRPr="00B8511F">
        <w:rPr>
          <w:rFonts w:ascii="Arial" w:hAnsi="Arial" w:cs="Arial"/>
          <w:i/>
          <w:color w:val="000000" w:themeColor="text1"/>
        </w:rPr>
        <w:t>obligación</w:t>
      </w:r>
      <w:r w:rsidRPr="00B8511F">
        <w:rPr>
          <w:rFonts w:ascii="Arial" w:hAnsi="Arial" w:cs="Arial"/>
          <w:i/>
          <w:color w:val="000000" w:themeColor="text1"/>
          <w:spacing w:val="-15"/>
        </w:rPr>
        <w:t xml:space="preserve"> </w:t>
      </w:r>
      <w:r w:rsidRPr="00B8511F">
        <w:rPr>
          <w:rFonts w:ascii="Arial" w:hAnsi="Arial" w:cs="Arial"/>
          <w:i/>
          <w:color w:val="000000" w:themeColor="text1"/>
        </w:rPr>
        <w:t>del</w:t>
      </w:r>
      <w:r w:rsidRPr="00B8511F">
        <w:rPr>
          <w:rFonts w:ascii="Arial" w:hAnsi="Arial" w:cs="Arial"/>
          <w:i/>
          <w:color w:val="000000" w:themeColor="text1"/>
          <w:spacing w:val="-15"/>
        </w:rPr>
        <w:t xml:space="preserve"> </w:t>
      </w:r>
      <w:r w:rsidRPr="00B8511F">
        <w:rPr>
          <w:rFonts w:ascii="Arial" w:hAnsi="Arial" w:cs="Arial"/>
          <w:i/>
          <w:color w:val="000000" w:themeColor="text1"/>
        </w:rPr>
        <w:t>Estado</w:t>
      </w:r>
      <w:r w:rsidRPr="00B8511F">
        <w:rPr>
          <w:rFonts w:ascii="Arial" w:hAnsi="Arial" w:cs="Arial"/>
          <w:i/>
          <w:color w:val="000000" w:themeColor="text1"/>
          <w:spacing w:val="-15"/>
        </w:rPr>
        <w:t xml:space="preserve"> </w:t>
      </w:r>
      <w:r w:rsidRPr="00B8511F">
        <w:rPr>
          <w:rFonts w:ascii="Arial" w:hAnsi="Arial" w:cs="Arial"/>
          <w:i/>
          <w:color w:val="000000" w:themeColor="text1"/>
        </w:rPr>
        <w:t>y</w:t>
      </w:r>
      <w:r w:rsidRPr="00B8511F">
        <w:rPr>
          <w:rFonts w:ascii="Arial" w:hAnsi="Arial" w:cs="Arial"/>
          <w:i/>
          <w:color w:val="000000" w:themeColor="text1"/>
          <w:spacing w:val="-16"/>
        </w:rPr>
        <w:t xml:space="preserve"> </w:t>
      </w:r>
      <w:r w:rsidRPr="00B8511F">
        <w:rPr>
          <w:rFonts w:ascii="Arial" w:hAnsi="Arial" w:cs="Arial"/>
          <w:i/>
          <w:color w:val="000000" w:themeColor="text1"/>
        </w:rPr>
        <w:t>de</w:t>
      </w:r>
      <w:r w:rsidRPr="00B8511F">
        <w:rPr>
          <w:rFonts w:ascii="Arial" w:hAnsi="Arial" w:cs="Arial"/>
          <w:i/>
          <w:color w:val="000000" w:themeColor="text1"/>
          <w:spacing w:val="-15"/>
        </w:rPr>
        <w:t xml:space="preserve"> </w:t>
      </w:r>
      <w:r w:rsidRPr="00B8511F">
        <w:rPr>
          <w:rFonts w:ascii="Arial" w:hAnsi="Arial" w:cs="Arial"/>
          <w:i/>
          <w:color w:val="000000" w:themeColor="text1"/>
        </w:rPr>
        <w:t>las</w:t>
      </w:r>
      <w:r w:rsidRPr="00B8511F">
        <w:rPr>
          <w:rFonts w:ascii="Arial" w:hAnsi="Arial" w:cs="Arial"/>
          <w:i/>
          <w:color w:val="000000" w:themeColor="text1"/>
          <w:spacing w:val="-15"/>
        </w:rPr>
        <w:t xml:space="preserve"> </w:t>
      </w:r>
      <w:r w:rsidRPr="00B8511F">
        <w:rPr>
          <w:rFonts w:ascii="Arial" w:hAnsi="Arial" w:cs="Arial"/>
          <w:i/>
          <w:color w:val="000000" w:themeColor="text1"/>
        </w:rPr>
        <w:t>personas</w:t>
      </w:r>
      <w:r w:rsidRPr="00B8511F">
        <w:rPr>
          <w:rFonts w:ascii="Arial" w:hAnsi="Arial" w:cs="Arial"/>
          <w:i/>
          <w:color w:val="000000" w:themeColor="text1"/>
          <w:spacing w:val="-16"/>
        </w:rPr>
        <w:t xml:space="preserve"> </w:t>
      </w:r>
      <w:r w:rsidRPr="00B8511F">
        <w:rPr>
          <w:rFonts w:ascii="Arial" w:hAnsi="Arial" w:cs="Arial"/>
          <w:i/>
          <w:color w:val="000000" w:themeColor="text1"/>
        </w:rPr>
        <w:t>proteger</w:t>
      </w:r>
      <w:r w:rsidRPr="00B8511F">
        <w:rPr>
          <w:rFonts w:ascii="Arial" w:hAnsi="Arial" w:cs="Arial"/>
          <w:i/>
          <w:color w:val="000000" w:themeColor="text1"/>
          <w:spacing w:val="-15"/>
        </w:rPr>
        <w:t xml:space="preserve"> </w:t>
      </w:r>
      <w:r w:rsidRPr="00B8511F">
        <w:rPr>
          <w:rFonts w:ascii="Arial" w:hAnsi="Arial" w:cs="Arial"/>
          <w:i/>
          <w:color w:val="000000" w:themeColor="text1"/>
        </w:rPr>
        <w:t>las</w:t>
      </w:r>
      <w:r w:rsidRPr="00B8511F">
        <w:rPr>
          <w:rFonts w:ascii="Arial" w:hAnsi="Arial" w:cs="Arial"/>
          <w:i/>
          <w:color w:val="000000" w:themeColor="text1"/>
          <w:spacing w:val="-15"/>
        </w:rPr>
        <w:t xml:space="preserve"> </w:t>
      </w:r>
      <w:r w:rsidRPr="00B8511F">
        <w:rPr>
          <w:rFonts w:ascii="Arial" w:hAnsi="Arial" w:cs="Arial"/>
          <w:i/>
          <w:color w:val="000000" w:themeColor="text1"/>
        </w:rPr>
        <w:t>riquezas</w:t>
      </w:r>
      <w:r w:rsidRPr="00B8511F">
        <w:rPr>
          <w:rFonts w:ascii="Arial" w:hAnsi="Arial" w:cs="Arial"/>
          <w:i/>
          <w:color w:val="000000" w:themeColor="text1"/>
          <w:spacing w:val="-15"/>
        </w:rPr>
        <w:t xml:space="preserve"> </w:t>
      </w:r>
      <w:r w:rsidRPr="00B8511F">
        <w:rPr>
          <w:rFonts w:ascii="Arial" w:hAnsi="Arial" w:cs="Arial"/>
          <w:i/>
          <w:color w:val="000000" w:themeColor="text1"/>
        </w:rPr>
        <w:t xml:space="preserve">culturales y naturales de la Nación”; </w:t>
      </w:r>
      <w:r w:rsidRPr="00B8511F">
        <w:rPr>
          <w:rFonts w:ascii="Arial" w:hAnsi="Arial" w:cs="Arial"/>
          <w:color w:val="000000" w:themeColor="text1"/>
        </w:rPr>
        <w:t xml:space="preserve">artículo 79 </w:t>
      </w:r>
      <w:r w:rsidRPr="00B8511F">
        <w:rPr>
          <w:rFonts w:ascii="Arial" w:hAnsi="Arial" w:cs="Arial"/>
          <w:i/>
          <w:color w:val="000000" w:themeColor="text1"/>
        </w:rPr>
        <w:t>“(…) es deber del Estado proteger la diversidad e integridad del ambiente, conservar las áreas de especial importancia ecológica y fomentar</w:t>
      </w:r>
      <w:r w:rsidRPr="00B8511F">
        <w:rPr>
          <w:rFonts w:ascii="Arial" w:hAnsi="Arial" w:cs="Arial"/>
          <w:i/>
          <w:color w:val="000000" w:themeColor="text1"/>
          <w:spacing w:val="-10"/>
        </w:rPr>
        <w:t xml:space="preserve"> </w:t>
      </w:r>
      <w:r w:rsidRPr="00B8511F">
        <w:rPr>
          <w:rFonts w:ascii="Arial" w:hAnsi="Arial" w:cs="Arial"/>
          <w:i/>
          <w:color w:val="000000" w:themeColor="text1"/>
        </w:rPr>
        <w:t>la</w:t>
      </w:r>
      <w:r w:rsidRPr="00B8511F">
        <w:rPr>
          <w:rFonts w:ascii="Arial" w:hAnsi="Arial" w:cs="Arial"/>
          <w:i/>
          <w:color w:val="000000" w:themeColor="text1"/>
          <w:spacing w:val="-11"/>
        </w:rPr>
        <w:t xml:space="preserve"> </w:t>
      </w:r>
      <w:r w:rsidRPr="00B8511F">
        <w:rPr>
          <w:rFonts w:ascii="Arial" w:hAnsi="Arial" w:cs="Arial"/>
          <w:i/>
          <w:color w:val="000000" w:themeColor="text1"/>
        </w:rPr>
        <w:t>educación</w:t>
      </w:r>
      <w:r w:rsidRPr="00B8511F">
        <w:rPr>
          <w:rFonts w:ascii="Arial" w:hAnsi="Arial" w:cs="Arial"/>
          <w:i/>
          <w:color w:val="000000" w:themeColor="text1"/>
          <w:spacing w:val="-9"/>
        </w:rPr>
        <w:t xml:space="preserve"> </w:t>
      </w:r>
      <w:r w:rsidRPr="00B8511F">
        <w:rPr>
          <w:rFonts w:ascii="Arial" w:hAnsi="Arial" w:cs="Arial"/>
          <w:i/>
          <w:color w:val="000000" w:themeColor="text1"/>
        </w:rPr>
        <w:t>para</w:t>
      </w:r>
      <w:r w:rsidRPr="00B8511F">
        <w:rPr>
          <w:rFonts w:ascii="Arial" w:hAnsi="Arial" w:cs="Arial"/>
          <w:i/>
          <w:color w:val="000000" w:themeColor="text1"/>
          <w:spacing w:val="-9"/>
        </w:rPr>
        <w:t xml:space="preserve"> </w:t>
      </w:r>
      <w:r w:rsidRPr="00B8511F">
        <w:rPr>
          <w:rFonts w:ascii="Arial" w:hAnsi="Arial" w:cs="Arial"/>
          <w:i/>
          <w:color w:val="000000" w:themeColor="text1"/>
        </w:rPr>
        <w:t>el</w:t>
      </w:r>
      <w:r w:rsidRPr="00B8511F">
        <w:rPr>
          <w:rFonts w:ascii="Arial" w:hAnsi="Arial" w:cs="Arial"/>
          <w:i/>
          <w:color w:val="000000" w:themeColor="text1"/>
          <w:spacing w:val="-12"/>
        </w:rPr>
        <w:t xml:space="preserve"> </w:t>
      </w:r>
      <w:r w:rsidRPr="00B8511F">
        <w:rPr>
          <w:rFonts w:ascii="Arial" w:hAnsi="Arial" w:cs="Arial"/>
          <w:i/>
          <w:color w:val="000000" w:themeColor="text1"/>
        </w:rPr>
        <w:t>logro</w:t>
      </w:r>
      <w:r w:rsidRPr="00B8511F">
        <w:rPr>
          <w:rFonts w:ascii="Arial" w:hAnsi="Arial" w:cs="Arial"/>
          <w:i/>
          <w:color w:val="000000" w:themeColor="text1"/>
          <w:spacing w:val="-11"/>
        </w:rPr>
        <w:t xml:space="preserve"> </w:t>
      </w:r>
      <w:r w:rsidRPr="00B8511F">
        <w:rPr>
          <w:rFonts w:ascii="Arial" w:hAnsi="Arial" w:cs="Arial"/>
          <w:i/>
          <w:color w:val="000000" w:themeColor="text1"/>
        </w:rPr>
        <w:t>de</w:t>
      </w:r>
      <w:r w:rsidRPr="00B8511F">
        <w:rPr>
          <w:rFonts w:ascii="Arial" w:hAnsi="Arial" w:cs="Arial"/>
          <w:i/>
          <w:color w:val="000000" w:themeColor="text1"/>
          <w:spacing w:val="-12"/>
        </w:rPr>
        <w:t xml:space="preserve"> </w:t>
      </w:r>
      <w:r w:rsidRPr="00B8511F">
        <w:rPr>
          <w:rFonts w:ascii="Arial" w:hAnsi="Arial" w:cs="Arial"/>
          <w:i/>
          <w:color w:val="000000" w:themeColor="text1"/>
        </w:rPr>
        <w:t>estos</w:t>
      </w:r>
      <w:r w:rsidRPr="00B8511F">
        <w:rPr>
          <w:rFonts w:ascii="Arial" w:hAnsi="Arial" w:cs="Arial"/>
          <w:i/>
          <w:color w:val="000000" w:themeColor="text1"/>
          <w:spacing w:val="-11"/>
        </w:rPr>
        <w:t xml:space="preserve"> </w:t>
      </w:r>
      <w:r w:rsidRPr="00B8511F">
        <w:rPr>
          <w:rFonts w:ascii="Arial" w:hAnsi="Arial" w:cs="Arial"/>
          <w:i/>
          <w:color w:val="000000" w:themeColor="text1"/>
        </w:rPr>
        <w:t>fines.”;</w:t>
      </w:r>
      <w:r w:rsidRPr="00B8511F">
        <w:rPr>
          <w:rFonts w:ascii="Arial" w:hAnsi="Arial" w:cs="Arial"/>
          <w:i/>
          <w:color w:val="000000" w:themeColor="text1"/>
          <w:spacing w:val="-7"/>
        </w:rPr>
        <w:t xml:space="preserve"> </w:t>
      </w:r>
      <w:r w:rsidRPr="00B8511F">
        <w:rPr>
          <w:rFonts w:ascii="Arial" w:hAnsi="Arial" w:cs="Arial"/>
          <w:color w:val="000000" w:themeColor="text1"/>
        </w:rPr>
        <w:t>y</w:t>
      </w:r>
      <w:r w:rsidRPr="00B8511F">
        <w:rPr>
          <w:rFonts w:ascii="Arial" w:hAnsi="Arial" w:cs="Arial"/>
          <w:color w:val="000000" w:themeColor="text1"/>
          <w:spacing w:val="-11"/>
        </w:rPr>
        <w:t xml:space="preserve"> </w:t>
      </w:r>
      <w:r w:rsidRPr="00B8511F">
        <w:rPr>
          <w:rFonts w:ascii="Arial" w:hAnsi="Arial" w:cs="Arial"/>
          <w:color w:val="000000" w:themeColor="text1"/>
        </w:rPr>
        <w:t>el</w:t>
      </w:r>
      <w:r w:rsidRPr="00B8511F">
        <w:rPr>
          <w:rFonts w:ascii="Arial" w:hAnsi="Arial" w:cs="Arial"/>
          <w:color w:val="000000" w:themeColor="text1"/>
          <w:spacing w:val="-10"/>
        </w:rPr>
        <w:t xml:space="preserve"> </w:t>
      </w:r>
      <w:r w:rsidRPr="00B8511F">
        <w:rPr>
          <w:rFonts w:ascii="Arial" w:hAnsi="Arial" w:cs="Arial"/>
          <w:color w:val="000000" w:themeColor="text1"/>
        </w:rPr>
        <w:t>artículo</w:t>
      </w:r>
      <w:r w:rsidRPr="00B8511F">
        <w:rPr>
          <w:rFonts w:ascii="Arial" w:hAnsi="Arial" w:cs="Arial"/>
          <w:color w:val="000000" w:themeColor="text1"/>
          <w:spacing w:val="-11"/>
        </w:rPr>
        <w:t xml:space="preserve"> </w:t>
      </w:r>
      <w:r w:rsidRPr="00B8511F">
        <w:rPr>
          <w:rFonts w:ascii="Arial" w:hAnsi="Arial" w:cs="Arial"/>
          <w:color w:val="000000" w:themeColor="text1"/>
        </w:rPr>
        <w:t>80</w:t>
      </w:r>
      <w:r w:rsidRPr="00B8511F">
        <w:rPr>
          <w:rFonts w:ascii="Arial" w:hAnsi="Arial" w:cs="Arial"/>
          <w:color w:val="000000" w:themeColor="text1"/>
          <w:spacing w:val="-11"/>
        </w:rPr>
        <w:t xml:space="preserve"> </w:t>
      </w:r>
      <w:r w:rsidRPr="00B8511F">
        <w:rPr>
          <w:rFonts w:ascii="Arial" w:hAnsi="Arial" w:cs="Arial"/>
          <w:i/>
          <w:color w:val="000000" w:themeColor="text1"/>
        </w:rPr>
        <w:t>“El</w:t>
      </w:r>
      <w:r w:rsidRPr="00B8511F">
        <w:rPr>
          <w:rFonts w:ascii="Arial" w:hAnsi="Arial" w:cs="Arial"/>
          <w:i/>
          <w:color w:val="000000" w:themeColor="text1"/>
          <w:spacing w:val="-10"/>
        </w:rPr>
        <w:t xml:space="preserve"> </w:t>
      </w:r>
      <w:r w:rsidR="001E19D9" w:rsidRPr="00B8511F">
        <w:rPr>
          <w:rFonts w:ascii="Arial" w:hAnsi="Arial" w:cs="Arial"/>
          <w:i/>
          <w:color w:val="000000" w:themeColor="text1"/>
        </w:rPr>
        <w:t>E</w:t>
      </w:r>
      <w:r w:rsidRPr="00B8511F">
        <w:rPr>
          <w:rFonts w:ascii="Arial" w:hAnsi="Arial" w:cs="Arial"/>
          <w:i/>
          <w:color w:val="000000" w:themeColor="text1"/>
        </w:rPr>
        <w:t>stado</w:t>
      </w:r>
      <w:r w:rsidRPr="00B8511F">
        <w:rPr>
          <w:rFonts w:ascii="Arial" w:hAnsi="Arial" w:cs="Arial"/>
          <w:i/>
          <w:color w:val="000000" w:themeColor="text1"/>
          <w:spacing w:val="-9"/>
        </w:rPr>
        <w:t xml:space="preserve"> </w:t>
      </w:r>
      <w:r w:rsidRPr="00B8511F">
        <w:rPr>
          <w:rFonts w:ascii="Arial" w:hAnsi="Arial" w:cs="Arial"/>
          <w:i/>
          <w:color w:val="000000" w:themeColor="text1"/>
        </w:rPr>
        <w:t>planificará el manejo y aprovechamiento de los recursos naturales, para garantizar su desarrollo sostenible, su conservación, restauración o sustitución. Además, deberá prevenir y controlar los factores de deterioro ambiental, imponer las sanciones legales y exigir la reparación de los daños causados (…)”.</w:t>
      </w:r>
    </w:p>
    <w:p w14:paraId="22E9B5C9" w14:textId="77777777" w:rsidR="00D3043E" w:rsidRPr="00B8511F" w:rsidRDefault="00D3043E" w:rsidP="000E24F2">
      <w:pPr>
        <w:pStyle w:val="Prrafodelista"/>
        <w:widowControl/>
        <w:ind w:left="360" w:hanging="360"/>
        <w:rPr>
          <w:rFonts w:ascii="Arial" w:hAnsi="Arial" w:cs="Arial"/>
          <w:color w:val="000000" w:themeColor="text1"/>
        </w:rPr>
      </w:pPr>
    </w:p>
    <w:p w14:paraId="7AEF949E" w14:textId="77777777" w:rsidR="00D3043E" w:rsidRPr="00B8511F" w:rsidRDefault="00D3043E" w:rsidP="000E24F2">
      <w:pPr>
        <w:pStyle w:val="Prrafodelista"/>
        <w:numPr>
          <w:ilvl w:val="0"/>
          <w:numId w:val="10"/>
        </w:numPr>
        <w:suppressAutoHyphens/>
        <w:autoSpaceDE w:val="0"/>
        <w:autoSpaceDN w:val="0"/>
        <w:ind w:left="360"/>
        <w:jc w:val="both"/>
        <w:rPr>
          <w:rFonts w:ascii="Arial" w:hAnsi="Arial" w:cs="Arial"/>
          <w:color w:val="000000" w:themeColor="text1"/>
        </w:rPr>
      </w:pPr>
      <w:r w:rsidRPr="00B8511F">
        <w:rPr>
          <w:rFonts w:ascii="Arial" w:hAnsi="Arial" w:cs="Arial"/>
          <w:bCs/>
          <w:iCs/>
          <w:color w:val="000000" w:themeColor="text1"/>
        </w:rPr>
        <w:t xml:space="preserve">Que el artículo 1º de la Ley 99 de 1993, </w:t>
      </w:r>
      <w:r w:rsidRPr="00B8511F">
        <w:rPr>
          <w:rFonts w:ascii="Arial" w:hAnsi="Arial" w:cs="Arial"/>
          <w:color w:val="000000" w:themeColor="text1"/>
        </w:rPr>
        <w:t>“</w:t>
      </w:r>
      <w:r w:rsidRPr="00B8511F">
        <w:rPr>
          <w:rFonts w:ascii="Arial" w:hAnsi="Arial" w:cs="Arial"/>
          <w:i/>
          <w:color w:val="000000" w:themeColor="text1"/>
        </w:rPr>
        <w:t>Por</w:t>
      </w:r>
      <w:r w:rsidRPr="00B8511F">
        <w:rPr>
          <w:rFonts w:ascii="Arial" w:hAnsi="Arial" w:cs="Arial"/>
          <w:i/>
          <w:color w:val="000000" w:themeColor="text1"/>
          <w:spacing w:val="-15"/>
        </w:rPr>
        <w:t xml:space="preserve"> </w:t>
      </w:r>
      <w:r w:rsidRPr="00B8511F">
        <w:rPr>
          <w:rFonts w:ascii="Arial" w:hAnsi="Arial" w:cs="Arial"/>
          <w:i/>
          <w:color w:val="000000" w:themeColor="text1"/>
        </w:rPr>
        <w:t>la</w:t>
      </w:r>
      <w:r w:rsidRPr="00B8511F">
        <w:rPr>
          <w:rFonts w:ascii="Arial" w:hAnsi="Arial" w:cs="Arial"/>
          <w:i/>
          <w:color w:val="000000" w:themeColor="text1"/>
          <w:spacing w:val="-16"/>
        </w:rPr>
        <w:t xml:space="preserve"> </w:t>
      </w:r>
      <w:r w:rsidRPr="00B8511F">
        <w:rPr>
          <w:rFonts w:ascii="Arial" w:hAnsi="Arial" w:cs="Arial"/>
          <w:i/>
          <w:color w:val="000000" w:themeColor="text1"/>
        </w:rPr>
        <w:t>cual</w:t>
      </w:r>
      <w:r w:rsidRPr="00B8511F">
        <w:rPr>
          <w:rFonts w:ascii="Arial" w:hAnsi="Arial" w:cs="Arial"/>
          <w:i/>
          <w:color w:val="000000" w:themeColor="text1"/>
          <w:spacing w:val="-15"/>
        </w:rPr>
        <w:t xml:space="preserve"> </w:t>
      </w:r>
      <w:r w:rsidRPr="00B8511F">
        <w:rPr>
          <w:rFonts w:ascii="Arial" w:hAnsi="Arial" w:cs="Arial"/>
          <w:i/>
          <w:color w:val="000000" w:themeColor="text1"/>
        </w:rPr>
        <w:t>se</w:t>
      </w:r>
      <w:r w:rsidRPr="00B8511F">
        <w:rPr>
          <w:rFonts w:ascii="Arial" w:hAnsi="Arial" w:cs="Arial"/>
          <w:i/>
          <w:color w:val="000000" w:themeColor="text1"/>
          <w:spacing w:val="-15"/>
        </w:rPr>
        <w:t xml:space="preserve"> </w:t>
      </w:r>
      <w:r w:rsidRPr="00B8511F">
        <w:rPr>
          <w:rFonts w:ascii="Arial" w:hAnsi="Arial" w:cs="Arial"/>
          <w:i/>
          <w:color w:val="000000" w:themeColor="text1"/>
        </w:rPr>
        <w:t>crea</w:t>
      </w:r>
      <w:r w:rsidRPr="00B8511F">
        <w:rPr>
          <w:rFonts w:ascii="Arial" w:hAnsi="Arial" w:cs="Arial"/>
          <w:i/>
          <w:color w:val="000000" w:themeColor="text1"/>
          <w:spacing w:val="-16"/>
        </w:rPr>
        <w:t xml:space="preserve"> </w:t>
      </w:r>
      <w:r w:rsidRPr="00B8511F">
        <w:rPr>
          <w:rFonts w:ascii="Arial" w:hAnsi="Arial" w:cs="Arial"/>
          <w:i/>
          <w:color w:val="000000" w:themeColor="text1"/>
        </w:rPr>
        <w:t>el</w:t>
      </w:r>
      <w:r w:rsidRPr="00B8511F">
        <w:rPr>
          <w:rFonts w:ascii="Arial" w:hAnsi="Arial" w:cs="Arial"/>
          <w:i/>
          <w:color w:val="000000" w:themeColor="text1"/>
          <w:spacing w:val="-15"/>
        </w:rPr>
        <w:t xml:space="preserve"> </w:t>
      </w:r>
      <w:r w:rsidRPr="00B8511F">
        <w:rPr>
          <w:rFonts w:ascii="Arial" w:hAnsi="Arial" w:cs="Arial"/>
          <w:i/>
          <w:color w:val="000000" w:themeColor="text1"/>
        </w:rPr>
        <w:t>Ministerio</w:t>
      </w:r>
      <w:r w:rsidRPr="00B8511F">
        <w:rPr>
          <w:rFonts w:ascii="Arial" w:hAnsi="Arial" w:cs="Arial"/>
          <w:i/>
          <w:color w:val="000000" w:themeColor="text1"/>
          <w:spacing w:val="-15"/>
        </w:rPr>
        <w:t xml:space="preserve"> </w:t>
      </w:r>
      <w:r w:rsidRPr="00B8511F">
        <w:rPr>
          <w:rFonts w:ascii="Arial" w:hAnsi="Arial" w:cs="Arial"/>
          <w:i/>
          <w:color w:val="000000" w:themeColor="text1"/>
        </w:rPr>
        <w:t>del</w:t>
      </w:r>
      <w:r w:rsidRPr="00B8511F">
        <w:rPr>
          <w:rFonts w:ascii="Arial" w:hAnsi="Arial" w:cs="Arial"/>
          <w:i/>
          <w:color w:val="000000" w:themeColor="text1"/>
          <w:spacing w:val="-15"/>
        </w:rPr>
        <w:t xml:space="preserve"> </w:t>
      </w:r>
      <w:r w:rsidRPr="00B8511F">
        <w:rPr>
          <w:rFonts w:ascii="Arial" w:hAnsi="Arial" w:cs="Arial"/>
          <w:i/>
          <w:color w:val="000000" w:themeColor="text1"/>
        </w:rPr>
        <w:t>Medio</w:t>
      </w:r>
      <w:r w:rsidRPr="00B8511F">
        <w:rPr>
          <w:rFonts w:ascii="Arial" w:hAnsi="Arial" w:cs="Arial"/>
          <w:i/>
          <w:color w:val="000000" w:themeColor="text1"/>
          <w:spacing w:val="-16"/>
        </w:rPr>
        <w:t xml:space="preserve"> </w:t>
      </w:r>
      <w:r w:rsidRPr="00B8511F">
        <w:rPr>
          <w:rFonts w:ascii="Arial" w:hAnsi="Arial" w:cs="Arial"/>
          <w:i/>
          <w:color w:val="000000" w:themeColor="text1"/>
        </w:rPr>
        <w:t>Ambiente,</w:t>
      </w:r>
      <w:r w:rsidRPr="00B8511F">
        <w:rPr>
          <w:rFonts w:ascii="Arial" w:hAnsi="Arial" w:cs="Arial"/>
          <w:i/>
          <w:color w:val="000000" w:themeColor="text1"/>
          <w:spacing w:val="-15"/>
        </w:rPr>
        <w:t xml:space="preserve"> </w:t>
      </w:r>
      <w:r w:rsidRPr="00B8511F">
        <w:rPr>
          <w:rFonts w:ascii="Arial" w:hAnsi="Arial" w:cs="Arial"/>
          <w:i/>
          <w:color w:val="000000" w:themeColor="text1"/>
        </w:rPr>
        <w:t>se</w:t>
      </w:r>
      <w:r w:rsidRPr="00B8511F">
        <w:rPr>
          <w:rFonts w:ascii="Arial" w:hAnsi="Arial" w:cs="Arial"/>
          <w:i/>
          <w:color w:val="000000" w:themeColor="text1"/>
          <w:spacing w:val="-15"/>
        </w:rPr>
        <w:t xml:space="preserve"> </w:t>
      </w:r>
      <w:r w:rsidRPr="00B8511F">
        <w:rPr>
          <w:rFonts w:ascii="Arial" w:hAnsi="Arial" w:cs="Arial"/>
          <w:i/>
          <w:color w:val="000000" w:themeColor="text1"/>
        </w:rPr>
        <w:t>reordena el Sector Público encargado de la gestión y conservación del medio ambiente y los recursos naturales renovables, se organiza el Sistema Nacional Ambiental, SINA, y se dictan otras disposiciones”</w:t>
      </w:r>
      <w:r w:rsidRPr="00B8511F">
        <w:rPr>
          <w:rFonts w:ascii="Arial" w:hAnsi="Arial" w:cs="Arial"/>
          <w:bCs/>
          <w:iCs/>
          <w:color w:val="000000" w:themeColor="text1"/>
        </w:rPr>
        <w:t>, establece que el proceso de desarrollo económico y social del país se orientará según los principios universales y del desarrollo sostenible, que la biodiversidad del país, por ser Patrimonio nacional y de interés de la humanidad, deberá ser protegida prioritariamente y aprovechada en forma sostenible y que las políticas de población tendrán en cuenta el derecho de los seres humanos a una vida saludable y productiva en armonía con la naturaleza. A su vez, e</w:t>
      </w:r>
      <w:r w:rsidRPr="00B8511F">
        <w:rPr>
          <w:rFonts w:ascii="Arial" w:hAnsi="Arial" w:cs="Arial"/>
          <w:color w:val="000000" w:themeColor="text1"/>
        </w:rPr>
        <w:t>l numeral 10 del citado artículo señala:</w:t>
      </w:r>
      <w:r w:rsidRPr="00B8511F">
        <w:rPr>
          <w:rFonts w:ascii="Arial" w:hAnsi="Arial" w:cs="Arial"/>
          <w:i/>
          <w:color w:val="000000" w:themeColor="text1"/>
        </w:rPr>
        <w:t xml:space="preserve"> “La acción para la protección y recuperación ambientales del país es una tarea conjunta y coordinada entre el Estado, la comunidad, las organizaciones no gubernamentales y el sector privado, (…).”</w:t>
      </w:r>
    </w:p>
    <w:p w14:paraId="1E52A678" w14:textId="77777777" w:rsidR="00860586" w:rsidRPr="00B8511F" w:rsidRDefault="00860586" w:rsidP="00860586">
      <w:pPr>
        <w:pStyle w:val="Prrafodelista"/>
        <w:rPr>
          <w:rFonts w:ascii="Arial" w:hAnsi="Arial" w:cs="Arial"/>
          <w:color w:val="000000" w:themeColor="text1"/>
        </w:rPr>
      </w:pPr>
    </w:p>
    <w:p w14:paraId="0DA417E1" w14:textId="77777777" w:rsidR="00860586" w:rsidRPr="00B8511F" w:rsidRDefault="00860586" w:rsidP="00860586">
      <w:pPr>
        <w:pStyle w:val="Prrafodelista"/>
        <w:numPr>
          <w:ilvl w:val="0"/>
          <w:numId w:val="10"/>
        </w:numPr>
        <w:tabs>
          <w:tab w:val="left" w:pos="819"/>
          <w:tab w:val="left" w:pos="821"/>
        </w:tabs>
        <w:suppressAutoHyphens/>
        <w:autoSpaceDE w:val="0"/>
        <w:autoSpaceDN w:val="0"/>
        <w:ind w:left="360"/>
        <w:jc w:val="both"/>
        <w:rPr>
          <w:rFonts w:ascii="Arial" w:hAnsi="Arial" w:cs="Arial"/>
          <w:color w:val="000000" w:themeColor="text1"/>
        </w:rPr>
      </w:pPr>
      <w:r w:rsidRPr="00B8511F">
        <w:rPr>
          <w:rFonts w:ascii="Arial" w:hAnsi="Arial" w:cs="Arial"/>
          <w:color w:val="000000" w:themeColor="text1"/>
        </w:rPr>
        <w:t>Qué</w:t>
      </w:r>
      <w:r w:rsidRPr="00B8511F">
        <w:rPr>
          <w:rFonts w:ascii="Arial" w:hAnsi="Arial" w:cs="Arial"/>
          <w:color w:val="000000" w:themeColor="text1"/>
          <w:spacing w:val="-7"/>
        </w:rPr>
        <w:t xml:space="preserve"> </w:t>
      </w:r>
      <w:r w:rsidRPr="00B8511F">
        <w:rPr>
          <w:rFonts w:ascii="Arial" w:hAnsi="Arial" w:cs="Arial"/>
          <w:color w:val="000000" w:themeColor="text1"/>
        </w:rPr>
        <w:t>por</w:t>
      </w:r>
      <w:r w:rsidRPr="00B8511F">
        <w:rPr>
          <w:rFonts w:ascii="Arial" w:hAnsi="Arial" w:cs="Arial"/>
          <w:color w:val="000000" w:themeColor="text1"/>
          <w:spacing w:val="-5"/>
        </w:rPr>
        <w:t xml:space="preserve"> </w:t>
      </w:r>
      <w:r w:rsidRPr="00B8511F">
        <w:rPr>
          <w:rFonts w:ascii="Arial" w:hAnsi="Arial" w:cs="Arial"/>
          <w:color w:val="000000" w:themeColor="text1"/>
        </w:rPr>
        <w:t>su</w:t>
      </w:r>
      <w:r w:rsidRPr="00B8511F">
        <w:rPr>
          <w:rFonts w:ascii="Arial" w:hAnsi="Arial" w:cs="Arial"/>
          <w:color w:val="000000" w:themeColor="text1"/>
          <w:spacing w:val="-6"/>
        </w:rPr>
        <w:t xml:space="preserve"> </w:t>
      </w:r>
      <w:r w:rsidRPr="00B8511F">
        <w:rPr>
          <w:rFonts w:ascii="Arial" w:hAnsi="Arial" w:cs="Arial"/>
          <w:color w:val="000000" w:themeColor="text1"/>
        </w:rPr>
        <w:t>parte,</w:t>
      </w:r>
      <w:r w:rsidRPr="00B8511F">
        <w:rPr>
          <w:rFonts w:ascii="Arial" w:hAnsi="Arial" w:cs="Arial"/>
          <w:color w:val="000000" w:themeColor="text1"/>
          <w:spacing w:val="-5"/>
        </w:rPr>
        <w:t xml:space="preserve"> </w:t>
      </w:r>
      <w:r w:rsidRPr="00B8511F">
        <w:rPr>
          <w:rFonts w:ascii="Arial" w:hAnsi="Arial" w:cs="Arial"/>
          <w:color w:val="000000" w:themeColor="text1"/>
        </w:rPr>
        <w:t>el</w:t>
      </w:r>
      <w:r w:rsidRPr="00B8511F">
        <w:rPr>
          <w:rFonts w:ascii="Arial" w:hAnsi="Arial" w:cs="Arial"/>
          <w:color w:val="000000" w:themeColor="text1"/>
          <w:spacing w:val="-7"/>
        </w:rPr>
        <w:t xml:space="preserve"> </w:t>
      </w:r>
      <w:r w:rsidRPr="00B8511F">
        <w:rPr>
          <w:rFonts w:ascii="Arial" w:hAnsi="Arial" w:cs="Arial"/>
          <w:color w:val="000000" w:themeColor="text1"/>
        </w:rPr>
        <w:t>artículo</w:t>
      </w:r>
      <w:r w:rsidRPr="00B8511F">
        <w:rPr>
          <w:rFonts w:ascii="Arial" w:hAnsi="Arial" w:cs="Arial"/>
          <w:color w:val="000000" w:themeColor="text1"/>
          <w:spacing w:val="-6"/>
        </w:rPr>
        <w:t xml:space="preserve"> </w:t>
      </w:r>
      <w:r w:rsidRPr="00B8511F">
        <w:rPr>
          <w:rFonts w:ascii="Arial" w:hAnsi="Arial" w:cs="Arial"/>
          <w:color w:val="000000" w:themeColor="text1"/>
        </w:rPr>
        <w:t>1º</w:t>
      </w:r>
      <w:r w:rsidRPr="00B8511F">
        <w:rPr>
          <w:rFonts w:ascii="Arial" w:hAnsi="Arial" w:cs="Arial"/>
          <w:color w:val="000000" w:themeColor="text1"/>
          <w:spacing w:val="-5"/>
        </w:rPr>
        <w:t xml:space="preserve"> </w:t>
      </w:r>
      <w:r w:rsidRPr="00B8511F">
        <w:rPr>
          <w:rFonts w:ascii="Arial" w:hAnsi="Arial" w:cs="Arial"/>
          <w:color w:val="000000" w:themeColor="text1"/>
        </w:rPr>
        <w:t>del</w:t>
      </w:r>
      <w:r w:rsidRPr="00B8511F">
        <w:rPr>
          <w:rFonts w:ascii="Arial" w:hAnsi="Arial" w:cs="Arial"/>
          <w:color w:val="000000" w:themeColor="text1"/>
          <w:spacing w:val="-7"/>
        </w:rPr>
        <w:t xml:space="preserve"> </w:t>
      </w:r>
      <w:r w:rsidRPr="00B8511F">
        <w:rPr>
          <w:rFonts w:ascii="Arial" w:hAnsi="Arial" w:cs="Arial"/>
          <w:color w:val="000000" w:themeColor="text1"/>
        </w:rPr>
        <w:t>Decreto</w:t>
      </w:r>
      <w:r w:rsidRPr="00B8511F">
        <w:rPr>
          <w:rFonts w:ascii="Arial" w:hAnsi="Arial" w:cs="Arial"/>
          <w:color w:val="000000" w:themeColor="text1"/>
          <w:spacing w:val="-6"/>
        </w:rPr>
        <w:t xml:space="preserve"> </w:t>
      </w:r>
      <w:r w:rsidRPr="00B8511F">
        <w:rPr>
          <w:rFonts w:ascii="Arial" w:hAnsi="Arial" w:cs="Arial"/>
          <w:color w:val="000000" w:themeColor="text1"/>
        </w:rPr>
        <w:t>2811</w:t>
      </w:r>
      <w:r w:rsidRPr="00B8511F">
        <w:rPr>
          <w:rFonts w:ascii="Arial" w:hAnsi="Arial" w:cs="Arial"/>
          <w:color w:val="000000" w:themeColor="text1"/>
          <w:spacing w:val="-9"/>
        </w:rPr>
        <w:t xml:space="preserve"> </w:t>
      </w:r>
      <w:r w:rsidRPr="00B8511F">
        <w:rPr>
          <w:rFonts w:ascii="Arial" w:hAnsi="Arial" w:cs="Arial"/>
          <w:color w:val="000000" w:themeColor="text1"/>
        </w:rPr>
        <w:t>de</w:t>
      </w:r>
      <w:r w:rsidRPr="00B8511F">
        <w:rPr>
          <w:rFonts w:ascii="Arial" w:hAnsi="Arial" w:cs="Arial"/>
          <w:color w:val="000000" w:themeColor="text1"/>
          <w:spacing w:val="-6"/>
        </w:rPr>
        <w:t xml:space="preserve"> </w:t>
      </w:r>
      <w:r w:rsidRPr="00B8511F">
        <w:rPr>
          <w:rFonts w:ascii="Arial" w:hAnsi="Arial" w:cs="Arial"/>
          <w:color w:val="000000" w:themeColor="text1"/>
        </w:rPr>
        <w:t>1974,</w:t>
      </w:r>
      <w:r w:rsidRPr="00B8511F">
        <w:rPr>
          <w:rFonts w:ascii="Arial" w:hAnsi="Arial" w:cs="Arial"/>
          <w:color w:val="000000" w:themeColor="text1"/>
          <w:spacing w:val="-5"/>
        </w:rPr>
        <w:t xml:space="preserve"> </w:t>
      </w:r>
      <w:r w:rsidRPr="00B8511F">
        <w:rPr>
          <w:rFonts w:ascii="Arial" w:hAnsi="Arial" w:cs="Arial"/>
          <w:color w:val="000000" w:themeColor="text1"/>
        </w:rPr>
        <w:t>Código</w:t>
      </w:r>
      <w:r w:rsidRPr="00B8511F">
        <w:rPr>
          <w:rFonts w:ascii="Arial" w:hAnsi="Arial" w:cs="Arial"/>
          <w:color w:val="000000" w:themeColor="text1"/>
          <w:spacing w:val="-7"/>
        </w:rPr>
        <w:t xml:space="preserve"> </w:t>
      </w:r>
      <w:r w:rsidRPr="00B8511F">
        <w:rPr>
          <w:rFonts w:ascii="Arial" w:hAnsi="Arial" w:cs="Arial"/>
          <w:color w:val="000000" w:themeColor="text1"/>
        </w:rPr>
        <w:t>Nacional</w:t>
      </w:r>
      <w:r w:rsidRPr="00B8511F">
        <w:rPr>
          <w:rFonts w:ascii="Arial" w:hAnsi="Arial" w:cs="Arial"/>
          <w:color w:val="000000" w:themeColor="text1"/>
          <w:spacing w:val="-10"/>
        </w:rPr>
        <w:t xml:space="preserve"> </w:t>
      </w:r>
      <w:r w:rsidRPr="00B8511F">
        <w:rPr>
          <w:rFonts w:ascii="Arial" w:hAnsi="Arial" w:cs="Arial"/>
          <w:color w:val="000000" w:themeColor="text1"/>
        </w:rPr>
        <w:t>de</w:t>
      </w:r>
      <w:r w:rsidRPr="00B8511F">
        <w:rPr>
          <w:rFonts w:ascii="Arial" w:hAnsi="Arial" w:cs="Arial"/>
          <w:color w:val="000000" w:themeColor="text1"/>
          <w:spacing w:val="-7"/>
        </w:rPr>
        <w:t xml:space="preserve"> </w:t>
      </w:r>
      <w:r w:rsidRPr="00B8511F">
        <w:rPr>
          <w:rFonts w:ascii="Arial" w:hAnsi="Arial" w:cs="Arial"/>
          <w:color w:val="000000" w:themeColor="text1"/>
        </w:rPr>
        <w:t>Recursos Naturales</w:t>
      </w:r>
      <w:r w:rsidRPr="00B8511F">
        <w:rPr>
          <w:rFonts w:ascii="Arial" w:hAnsi="Arial" w:cs="Arial"/>
          <w:color w:val="000000" w:themeColor="text1"/>
          <w:spacing w:val="-6"/>
        </w:rPr>
        <w:t xml:space="preserve"> </w:t>
      </w:r>
      <w:r w:rsidRPr="00B8511F">
        <w:rPr>
          <w:rFonts w:ascii="Arial" w:hAnsi="Arial" w:cs="Arial"/>
          <w:color w:val="000000" w:themeColor="text1"/>
        </w:rPr>
        <w:t>Renovables</w:t>
      </w:r>
      <w:r w:rsidRPr="00B8511F">
        <w:rPr>
          <w:rFonts w:ascii="Arial" w:hAnsi="Arial" w:cs="Arial"/>
          <w:color w:val="000000" w:themeColor="text1"/>
          <w:spacing w:val="-9"/>
        </w:rPr>
        <w:t xml:space="preserve"> </w:t>
      </w:r>
      <w:r w:rsidRPr="00B8511F">
        <w:rPr>
          <w:rFonts w:ascii="Arial" w:hAnsi="Arial" w:cs="Arial"/>
          <w:color w:val="000000" w:themeColor="text1"/>
        </w:rPr>
        <w:t>y</w:t>
      </w:r>
      <w:r w:rsidRPr="00B8511F">
        <w:rPr>
          <w:rFonts w:ascii="Arial" w:hAnsi="Arial" w:cs="Arial"/>
          <w:color w:val="000000" w:themeColor="text1"/>
          <w:spacing w:val="-8"/>
        </w:rPr>
        <w:t xml:space="preserve"> </w:t>
      </w:r>
      <w:r w:rsidRPr="00B8511F">
        <w:rPr>
          <w:rFonts w:ascii="Arial" w:hAnsi="Arial" w:cs="Arial"/>
          <w:color w:val="000000" w:themeColor="text1"/>
        </w:rPr>
        <w:t>de</w:t>
      </w:r>
      <w:r w:rsidRPr="00B8511F">
        <w:rPr>
          <w:rFonts w:ascii="Arial" w:hAnsi="Arial" w:cs="Arial"/>
          <w:color w:val="000000" w:themeColor="text1"/>
          <w:spacing w:val="-7"/>
        </w:rPr>
        <w:t xml:space="preserve"> </w:t>
      </w:r>
      <w:r w:rsidRPr="00B8511F">
        <w:rPr>
          <w:rFonts w:ascii="Arial" w:hAnsi="Arial" w:cs="Arial"/>
          <w:color w:val="000000" w:themeColor="text1"/>
        </w:rPr>
        <w:t>Protección</w:t>
      </w:r>
      <w:r w:rsidRPr="00B8511F">
        <w:rPr>
          <w:rFonts w:ascii="Arial" w:hAnsi="Arial" w:cs="Arial"/>
          <w:color w:val="000000" w:themeColor="text1"/>
          <w:spacing w:val="-7"/>
        </w:rPr>
        <w:t xml:space="preserve"> </w:t>
      </w:r>
      <w:r w:rsidRPr="00B8511F">
        <w:rPr>
          <w:rFonts w:ascii="Arial" w:hAnsi="Arial" w:cs="Arial"/>
          <w:color w:val="000000" w:themeColor="text1"/>
        </w:rPr>
        <w:t>al</w:t>
      </w:r>
      <w:r w:rsidRPr="00B8511F">
        <w:rPr>
          <w:rFonts w:ascii="Arial" w:hAnsi="Arial" w:cs="Arial"/>
          <w:color w:val="000000" w:themeColor="text1"/>
          <w:spacing w:val="-10"/>
        </w:rPr>
        <w:t xml:space="preserve"> </w:t>
      </w:r>
      <w:r w:rsidRPr="00B8511F">
        <w:rPr>
          <w:rFonts w:ascii="Arial" w:hAnsi="Arial" w:cs="Arial"/>
          <w:color w:val="000000" w:themeColor="text1"/>
        </w:rPr>
        <w:t>Medio</w:t>
      </w:r>
      <w:r w:rsidRPr="00B8511F">
        <w:rPr>
          <w:rFonts w:ascii="Arial" w:hAnsi="Arial" w:cs="Arial"/>
          <w:color w:val="000000" w:themeColor="text1"/>
          <w:spacing w:val="-6"/>
        </w:rPr>
        <w:t xml:space="preserve"> </w:t>
      </w:r>
      <w:r w:rsidRPr="00B8511F">
        <w:rPr>
          <w:rFonts w:ascii="Arial" w:hAnsi="Arial" w:cs="Arial"/>
          <w:color w:val="000000" w:themeColor="text1"/>
        </w:rPr>
        <w:t>Ambiente,</w:t>
      </w:r>
      <w:r w:rsidRPr="00B8511F">
        <w:rPr>
          <w:rFonts w:ascii="Arial" w:hAnsi="Arial" w:cs="Arial"/>
          <w:color w:val="000000" w:themeColor="text1"/>
          <w:spacing w:val="-8"/>
        </w:rPr>
        <w:t xml:space="preserve"> </w:t>
      </w:r>
      <w:r w:rsidRPr="00B8511F">
        <w:rPr>
          <w:rFonts w:ascii="Arial" w:hAnsi="Arial" w:cs="Arial"/>
          <w:color w:val="000000" w:themeColor="text1"/>
        </w:rPr>
        <w:t>establece</w:t>
      </w:r>
      <w:r w:rsidRPr="00B8511F">
        <w:rPr>
          <w:rFonts w:ascii="Arial" w:hAnsi="Arial" w:cs="Arial"/>
          <w:color w:val="000000" w:themeColor="text1"/>
          <w:spacing w:val="-7"/>
        </w:rPr>
        <w:t xml:space="preserve"> </w:t>
      </w:r>
      <w:r w:rsidRPr="00B8511F">
        <w:rPr>
          <w:rFonts w:ascii="Arial" w:hAnsi="Arial" w:cs="Arial"/>
          <w:color w:val="000000" w:themeColor="text1"/>
        </w:rPr>
        <w:t>que</w:t>
      </w:r>
      <w:r w:rsidRPr="00B8511F">
        <w:rPr>
          <w:rFonts w:ascii="Arial" w:hAnsi="Arial" w:cs="Arial"/>
          <w:color w:val="000000" w:themeColor="text1"/>
          <w:spacing w:val="-9"/>
        </w:rPr>
        <w:t xml:space="preserve"> </w:t>
      </w:r>
      <w:r w:rsidRPr="00B8511F">
        <w:rPr>
          <w:rFonts w:ascii="Arial" w:hAnsi="Arial" w:cs="Arial"/>
          <w:color w:val="000000" w:themeColor="text1"/>
        </w:rPr>
        <w:t>el</w:t>
      </w:r>
      <w:r w:rsidRPr="00B8511F">
        <w:rPr>
          <w:rFonts w:ascii="Arial" w:hAnsi="Arial" w:cs="Arial"/>
          <w:color w:val="000000" w:themeColor="text1"/>
          <w:spacing w:val="-7"/>
        </w:rPr>
        <w:t xml:space="preserve"> </w:t>
      </w:r>
      <w:r w:rsidRPr="00B8511F">
        <w:rPr>
          <w:rFonts w:ascii="Arial" w:hAnsi="Arial" w:cs="Arial"/>
          <w:color w:val="000000" w:themeColor="text1"/>
        </w:rPr>
        <w:t>ambiente</w:t>
      </w:r>
      <w:r w:rsidRPr="00B8511F">
        <w:rPr>
          <w:rFonts w:ascii="Arial" w:hAnsi="Arial" w:cs="Arial"/>
          <w:color w:val="000000" w:themeColor="text1"/>
          <w:spacing w:val="-9"/>
        </w:rPr>
        <w:t xml:space="preserve"> </w:t>
      </w:r>
      <w:r w:rsidRPr="00B8511F">
        <w:rPr>
          <w:rFonts w:ascii="Arial" w:hAnsi="Arial" w:cs="Arial"/>
          <w:color w:val="000000" w:themeColor="text1"/>
        </w:rPr>
        <w:t xml:space="preserve">es </w:t>
      </w:r>
      <w:r w:rsidRPr="00B8511F">
        <w:rPr>
          <w:rFonts w:ascii="Arial" w:hAnsi="Arial" w:cs="Arial"/>
          <w:color w:val="000000" w:themeColor="text1"/>
        </w:rPr>
        <w:lastRenderedPageBreak/>
        <w:t>patrimonio</w:t>
      </w:r>
      <w:r w:rsidRPr="00B8511F">
        <w:rPr>
          <w:rFonts w:ascii="Arial" w:hAnsi="Arial" w:cs="Arial"/>
          <w:color w:val="000000" w:themeColor="text1"/>
          <w:spacing w:val="-11"/>
        </w:rPr>
        <w:t xml:space="preserve"> </w:t>
      </w:r>
      <w:r w:rsidRPr="00B8511F">
        <w:rPr>
          <w:rFonts w:ascii="Arial" w:hAnsi="Arial" w:cs="Arial"/>
          <w:color w:val="000000" w:themeColor="text1"/>
        </w:rPr>
        <w:t>común,</w:t>
      </w:r>
      <w:r w:rsidRPr="00B8511F">
        <w:rPr>
          <w:rFonts w:ascii="Arial" w:hAnsi="Arial" w:cs="Arial"/>
          <w:color w:val="000000" w:themeColor="text1"/>
          <w:spacing w:val="-10"/>
        </w:rPr>
        <w:t xml:space="preserve"> </w:t>
      </w:r>
      <w:r w:rsidRPr="00B8511F">
        <w:rPr>
          <w:rFonts w:ascii="Arial" w:hAnsi="Arial" w:cs="Arial"/>
          <w:color w:val="000000" w:themeColor="text1"/>
        </w:rPr>
        <w:t>y</w:t>
      </w:r>
      <w:r w:rsidRPr="00B8511F">
        <w:rPr>
          <w:rFonts w:ascii="Arial" w:hAnsi="Arial" w:cs="Arial"/>
          <w:color w:val="000000" w:themeColor="text1"/>
          <w:spacing w:val="-11"/>
        </w:rPr>
        <w:t xml:space="preserve"> </w:t>
      </w:r>
      <w:r w:rsidRPr="00B8511F">
        <w:rPr>
          <w:rFonts w:ascii="Arial" w:hAnsi="Arial" w:cs="Arial"/>
          <w:color w:val="000000" w:themeColor="text1"/>
        </w:rPr>
        <w:t>que</w:t>
      </w:r>
      <w:r w:rsidRPr="00B8511F">
        <w:rPr>
          <w:rFonts w:ascii="Arial" w:hAnsi="Arial" w:cs="Arial"/>
          <w:color w:val="000000" w:themeColor="text1"/>
          <w:spacing w:val="-14"/>
        </w:rPr>
        <w:t xml:space="preserve"> </w:t>
      </w:r>
      <w:r w:rsidRPr="00B8511F">
        <w:rPr>
          <w:rFonts w:ascii="Arial" w:hAnsi="Arial" w:cs="Arial"/>
          <w:color w:val="000000" w:themeColor="text1"/>
        </w:rPr>
        <w:t>el</w:t>
      </w:r>
      <w:r w:rsidRPr="00B8511F">
        <w:rPr>
          <w:rFonts w:ascii="Arial" w:hAnsi="Arial" w:cs="Arial"/>
          <w:color w:val="000000" w:themeColor="text1"/>
          <w:spacing w:val="-10"/>
        </w:rPr>
        <w:t xml:space="preserve"> </w:t>
      </w:r>
      <w:r w:rsidRPr="00B8511F">
        <w:rPr>
          <w:rFonts w:ascii="Arial" w:hAnsi="Arial" w:cs="Arial"/>
          <w:color w:val="000000" w:themeColor="text1"/>
        </w:rPr>
        <w:t>Estado</w:t>
      </w:r>
      <w:r w:rsidRPr="00B8511F">
        <w:rPr>
          <w:rFonts w:ascii="Arial" w:hAnsi="Arial" w:cs="Arial"/>
          <w:color w:val="000000" w:themeColor="text1"/>
          <w:spacing w:val="-11"/>
        </w:rPr>
        <w:t xml:space="preserve"> </w:t>
      </w:r>
      <w:r w:rsidRPr="00B8511F">
        <w:rPr>
          <w:rFonts w:ascii="Arial" w:hAnsi="Arial" w:cs="Arial"/>
          <w:color w:val="000000" w:themeColor="text1"/>
        </w:rPr>
        <w:t>y</w:t>
      </w:r>
      <w:r w:rsidRPr="00B8511F">
        <w:rPr>
          <w:rFonts w:ascii="Arial" w:hAnsi="Arial" w:cs="Arial"/>
          <w:color w:val="000000" w:themeColor="text1"/>
          <w:spacing w:val="-11"/>
        </w:rPr>
        <w:t xml:space="preserve"> </w:t>
      </w:r>
      <w:r w:rsidRPr="00B8511F">
        <w:rPr>
          <w:rFonts w:ascii="Arial" w:hAnsi="Arial" w:cs="Arial"/>
          <w:color w:val="000000" w:themeColor="text1"/>
        </w:rPr>
        <w:t>los</w:t>
      </w:r>
      <w:r w:rsidRPr="00B8511F">
        <w:rPr>
          <w:rFonts w:ascii="Arial" w:hAnsi="Arial" w:cs="Arial"/>
          <w:color w:val="000000" w:themeColor="text1"/>
          <w:spacing w:val="-11"/>
        </w:rPr>
        <w:t xml:space="preserve"> </w:t>
      </w:r>
      <w:r w:rsidRPr="00B8511F">
        <w:rPr>
          <w:rFonts w:ascii="Arial" w:hAnsi="Arial" w:cs="Arial"/>
          <w:color w:val="000000" w:themeColor="text1"/>
        </w:rPr>
        <w:t>particulares</w:t>
      </w:r>
      <w:r w:rsidRPr="00B8511F">
        <w:rPr>
          <w:rFonts w:ascii="Arial" w:hAnsi="Arial" w:cs="Arial"/>
          <w:color w:val="000000" w:themeColor="text1"/>
          <w:spacing w:val="-9"/>
        </w:rPr>
        <w:t xml:space="preserve"> </w:t>
      </w:r>
      <w:r w:rsidRPr="00B8511F">
        <w:rPr>
          <w:rFonts w:ascii="Arial" w:hAnsi="Arial" w:cs="Arial"/>
          <w:color w:val="000000" w:themeColor="text1"/>
        </w:rPr>
        <w:t>deben</w:t>
      </w:r>
      <w:r w:rsidRPr="00B8511F">
        <w:rPr>
          <w:rFonts w:ascii="Arial" w:hAnsi="Arial" w:cs="Arial"/>
          <w:color w:val="000000" w:themeColor="text1"/>
          <w:spacing w:val="-11"/>
        </w:rPr>
        <w:t xml:space="preserve"> </w:t>
      </w:r>
      <w:r w:rsidRPr="00B8511F">
        <w:rPr>
          <w:rFonts w:ascii="Arial" w:hAnsi="Arial" w:cs="Arial"/>
          <w:color w:val="000000" w:themeColor="text1"/>
        </w:rPr>
        <w:t>participar</w:t>
      </w:r>
      <w:r w:rsidRPr="00B8511F">
        <w:rPr>
          <w:rFonts w:ascii="Arial" w:hAnsi="Arial" w:cs="Arial"/>
          <w:color w:val="000000" w:themeColor="text1"/>
          <w:spacing w:val="-10"/>
        </w:rPr>
        <w:t xml:space="preserve"> </w:t>
      </w:r>
      <w:r w:rsidRPr="00B8511F">
        <w:rPr>
          <w:rFonts w:ascii="Arial" w:hAnsi="Arial" w:cs="Arial"/>
          <w:color w:val="000000" w:themeColor="text1"/>
        </w:rPr>
        <w:t>en</w:t>
      </w:r>
      <w:r w:rsidRPr="00B8511F">
        <w:rPr>
          <w:rFonts w:ascii="Arial" w:hAnsi="Arial" w:cs="Arial"/>
          <w:color w:val="000000" w:themeColor="text1"/>
          <w:spacing w:val="-12"/>
        </w:rPr>
        <w:t xml:space="preserve"> </w:t>
      </w:r>
      <w:r w:rsidRPr="00B8511F">
        <w:rPr>
          <w:rFonts w:ascii="Arial" w:hAnsi="Arial" w:cs="Arial"/>
          <w:color w:val="000000" w:themeColor="text1"/>
        </w:rPr>
        <w:t>su</w:t>
      </w:r>
      <w:r w:rsidRPr="00B8511F">
        <w:rPr>
          <w:rFonts w:ascii="Arial" w:hAnsi="Arial" w:cs="Arial"/>
          <w:color w:val="000000" w:themeColor="text1"/>
          <w:spacing w:val="-11"/>
        </w:rPr>
        <w:t xml:space="preserve"> </w:t>
      </w:r>
      <w:r w:rsidRPr="00B8511F">
        <w:rPr>
          <w:rFonts w:ascii="Arial" w:hAnsi="Arial" w:cs="Arial"/>
          <w:color w:val="000000" w:themeColor="text1"/>
        </w:rPr>
        <w:t>preservación y manejo; así mismo, dispone que los recursos naturales renovables son de utilidad pública e interés social.</w:t>
      </w:r>
    </w:p>
    <w:p w14:paraId="1B8F95E4" w14:textId="77777777" w:rsidR="002E09DF" w:rsidRPr="00B8511F" w:rsidRDefault="002E09DF" w:rsidP="002E09DF">
      <w:pPr>
        <w:pStyle w:val="Prrafodelista"/>
        <w:rPr>
          <w:rFonts w:ascii="Arial" w:hAnsi="Arial" w:cs="Arial"/>
          <w:color w:val="000000" w:themeColor="text1"/>
        </w:rPr>
      </w:pPr>
    </w:p>
    <w:p w14:paraId="727FA193" w14:textId="77777777" w:rsidR="002E09DF" w:rsidRPr="00B8511F" w:rsidRDefault="002E09DF" w:rsidP="002E09DF">
      <w:pPr>
        <w:pStyle w:val="Prrafodelista"/>
        <w:numPr>
          <w:ilvl w:val="0"/>
          <w:numId w:val="10"/>
        </w:numPr>
        <w:autoSpaceDE w:val="0"/>
        <w:autoSpaceDN w:val="0"/>
        <w:ind w:left="360"/>
        <w:jc w:val="both"/>
        <w:rPr>
          <w:rFonts w:ascii="Arial" w:eastAsia="Arial MT" w:hAnsi="Arial" w:cs="Arial"/>
        </w:rPr>
      </w:pPr>
      <w:r w:rsidRPr="00B8511F">
        <w:rPr>
          <w:rFonts w:ascii="Arial" w:eastAsia="Batang" w:hAnsi="Arial" w:cs="Arial"/>
        </w:rPr>
        <w:t>Que la Ley 2294 de 2023, “</w:t>
      </w:r>
      <w:r w:rsidRPr="00B8511F">
        <w:rPr>
          <w:rFonts w:ascii="Arial" w:eastAsia="Batang" w:hAnsi="Arial" w:cs="Arial"/>
          <w:i/>
          <w:iCs/>
        </w:rPr>
        <w:t xml:space="preserve">Por la cual se expide el Plan Nacional de Desarrollo 2022-2026” 'Colombia Potencia Mundial de la Vida' </w:t>
      </w:r>
      <w:r w:rsidRPr="00B8511F">
        <w:rPr>
          <w:rFonts w:ascii="Arial" w:eastAsia="Batang" w:hAnsi="Arial" w:cs="Arial"/>
        </w:rPr>
        <w:t xml:space="preserve">- PND, plantea cinco ejes de transformación, el primero de los cuales corresponde al Ordenamiento del territorio alrededor del agua, este eje busca un cambio en la planificación del ordenamiento y del desarrollo del territorio, donde la protección de los determinantes ambientales y de las áreas de especial interés para garantizar el derecho a la alimentación sean objetivos centrales que, desde un enfoque funcional del ordenamiento, orienten procesos de planificación territorial participativos, donde las voces de las y los que habitan los territorios sean escuchadas e incorporadas. El segundo eje es la seguridad humana y justicia social, el cual busca la transformación de la política social para la adaptación y mitigación al riesgo integrando la protección de la vida con la seguridad jurídica e institucional, así como la seguridad económica y social. El tercer eje el derecho humano a la alimentación, bajo este se establecen las bases para que progresivamente la soberanía alimentaria y que todas las personas tengan una alimentación adecuada y saludable. El cuarto eje es la transformación productiva, internacionalización y acción por el clima, el cual apunta a la diversificación de las actividades productivas y el aprovechamiento del capital natural, que garanticen los derechos humanos y aporten a la construcción de la resiliencia ante los choques climáticos. En quinto eje es la convergencia regional, basado en la reducción de brechas sociales y económicas entre hogares y regiones en el país, para lo cual es necesario fortalecer los vínculos intra e interregionales, y aumentar la productividad, competitividad e innovación en los territorios. </w:t>
      </w:r>
    </w:p>
    <w:p w14:paraId="68CC021F" w14:textId="77777777" w:rsidR="002E09DF" w:rsidRPr="00B8511F" w:rsidRDefault="002E09DF" w:rsidP="002E09DF">
      <w:pPr>
        <w:pStyle w:val="Prrafodelista"/>
        <w:autoSpaceDE w:val="0"/>
        <w:autoSpaceDN w:val="0"/>
        <w:ind w:left="360"/>
        <w:jc w:val="both"/>
        <w:rPr>
          <w:rFonts w:ascii="Arial" w:eastAsia="Arial MT" w:hAnsi="Arial" w:cs="Arial"/>
        </w:rPr>
      </w:pPr>
    </w:p>
    <w:p w14:paraId="3D81B3A4" w14:textId="49877477" w:rsidR="002E09DF" w:rsidRPr="00B8511F" w:rsidRDefault="002E09DF" w:rsidP="002E09DF">
      <w:pPr>
        <w:pStyle w:val="Prrafodelista"/>
        <w:numPr>
          <w:ilvl w:val="0"/>
          <w:numId w:val="10"/>
        </w:numPr>
        <w:suppressAutoHyphens/>
        <w:autoSpaceDE w:val="0"/>
        <w:autoSpaceDN w:val="0"/>
        <w:ind w:left="360"/>
        <w:jc w:val="both"/>
        <w:rPr>
          <w:rFonts w:ascii="Arial" w:hAnsi="Arial" w:cs="Arial"/>
          <w:color w:val="000000" w:themeColor="text1"/>
        </w:rPr>
      </w:pPr>
      <w:r w:rsidRPr="00B8511F">
        <w:rPr>
          <w:rFonts w:ascii="Arial" w:eastAsia="Batang" w:hAnsi="Arial" w:cs="Arial"/>
        </w:rPr>
        <w:t>Que el CONPES 3934 de 2018 “</w:t>
      </w:r>
      <w:r w:rsidRPr="00B8511F">
        <w:rPr>
          <w:rFonts w:ascii="Arial" w:eastAsia="Batang" w:hAnsi="Arial" w:cs="Arial"/>
          <w:i/>
          <w:iCs/>
        </w:rPr>
        <w:t>Política de Crecimiento Verde”,</w:t>
      </w:r>
      <w:r w:rsidRPr="00B8511F">
        <w:rPr>
          <w:rFonts w:ascii="Arial" w:eastAsia="Batang" w:hAnsi="Arial" w:cs="Arial"/>
        </w:rPr>
        <w:t xml:space="preserve"> señala la necesidad de impulsar al </w:t>
      </w:r>
      <w:r w:rsidR="001E19D9" w:rsidRPr="00B8511F">
        <w:rPr>
          <w:rFonts w:ascii="Arial" w:eastAsia="Batang" w:hAnsi="Arial" w:cs="Arial"/>
        </w:rPr>
        <w:t xml:space="preserve">año </w:t>
      </w:r>
      <w:r w:rsidRPr="00B8511F">
        <w:rPr>
          <w:rFonts w:ascii="Arial" w:eastAsia="Batang" w:hAnsi="Arial" w:cs="Arial"/>
        </w:rPr>
        <w:t xml:space="preserve">2030, el aumento de la productividad y la competitividad económica del país, al tiempo que se asegura el uso sostenible del capital natural y la inclusión social, de manera compatible con el clima. Es así como el documento CONPES ha considerado, entre otros, la necesidad de fortalecer los mecanismos y los instrumentos para optimizar el uso de recursos naturales y energía, así como la definición de una hoja de ruta para la transición hacia una economía circular, donde se incorpore la promoción del consumo responsable y sostenible, aumentado significativamente la tasa de reciclaje y nueva utilización de residuos sólidos en 18% y la tasa de materiales efectivamente aprovechados en un 30% al año 2030. </w:t>
      </w:r>
    </w:p>
    <w:p w14:paraId="33D5674E" w14:textId="77777777" w:rsidR="002E09DF" w:rsidRPr="00B8511F" w:rsidRDefault="002E09DF" w:rsidP="002E09DF">
      <w:pPr>
        <w:pStyle w:val="Prrafodelista"/>
        <w:rPr>
          <w:rFonts w:ascii="Arial" w:eastAsia="Batang" w:hAnsi="Arial" w:cs="Arial"/>
        </w:rPr>
      </w:pPr>
    </w:p>
    <w:p w14:paraId="6CF0718E" w14:textId="240DC32B" w:rsidR="00057E3C" w:rsidRPr="00B8511F" w:rsidRDefault="002E09DF" w:rsidP="00057E3C">
      <w:pPr>
        <w:pStyle w:val="Prrafodelista"/>
        <w:numPr>
          <w:ilvl w:val="0"/>
          <w:numId w:val="10"/>
        </w:numPr>
        <w:suppressAutoHyphens/>
        <w:autoSpaceDE w:val="0"/>
        <w:autoSpaceDN w:val="0"/>
        <w:ind w:left="360"/>
        <w:jc w:val="both"/>
        <w:rPr>
          <w:rFonts w:ascii="Arial" w:eastAsia="Batang" w:hAnsi="Arial" w:cs="Arial"/>
        </w:rPr>
      </w:pPr>
      <w:r w:rsidRPr="00B8511F">
        <w:rPr>
          <w:rFonts w:ascii="Arial" w:eastAsia="Batang" w:hAnsi="Arial" w:cs="Arial"/>
        </w:rPr>
        <w:t>Q</w:t>
      </w:r>
      <w:r w:rsidR="00D3043E" w:rsidRPr="00B8511F">
        <w:rPr>
          <w:rFonts w:ascii="Arial" w:eastAsia="Batang" w:hAnsi="Arial" w:cs="Arial"/>
        </w:rPr>
        <w:t>ue la Ley 99 de 1993, artículo 25 establece que  “(…) Las Corporaciones Autónomas Regionales son entes corporativos de carácter público, creados por la ley, integrados por las entidades territoriales que por sus características constituyen geográficamente un mismo ecosistema o conforman una unidad geopolítica, biogeográfica o hidrogeográfica, dotados de autonomía administrativa y financiera, patrimonio propio y personería jurídica, encargados por la ley de administrar, dentro del área de su jurisdicción, el medio ambiente y los recursos naturales renovables y propende por su desarrollo sostenible, de conformidad con las disposiciones legales y las políticas del Ministerio del Medio Ambiente(…)”.</w:t>
      </w:r>
      <w:r w:rsidR="00057E3C" w:rsidRPr="00B8511F">
        <w:rPr>
          <w:rFonts w:ascii="Arial" w:eastAsia="Batang" w:hAnsi="Arial" w:cs="Arial"/>
        </w:rPr>
        <w:t xml:space="preserve"> </w:t>
      </w:r>
    </w:p>
    <w:p w14:paraId="639BD1F6" w14:textId="77777777" w:rsidR="00057E3C" w:rsidRPr="00B8511F" w:rsidRDefault="00057E3C" w:rsidP="00057E3C">
      <w:pPr>
        <w:pStyle w:val="Prrafodelista"/>
        <w:suppressAutoHyphens/>
        <w:autoSpaceDE w:val="0"/>
        <w:autoSpaceDN w:val="0"/>
        <w:ind w:left="360"/>
        <w:jc w:val="both"/>
        <w:rPr>
          <w:rFonts w:ascii="Arial" w:hAnsi="Arial" w:cs="Arial"/>
          <w:bCs/>
          <w:color w:val="000000" w:themeColor="text1"/>
        </w:rPr>
      </w:pPr>
    </w:p>
    <w:p w14:paraId="25EF843E" w14:textId="5F413504" w:rsidR="00057E3C" w:rsidRPr="00B8511F" w:rsidRDefault="00D3043E" w:rsidP="00057E3C">
      <w:pPr>
        <w:pStyle w:val="Prrafodelista"/>
        <w:numPr>
          <w:ilvl w:val="0"/>
          <w:numId w:val="10"/>
        </w:numPr>
        <w:suppressAutoHyphens/>
        <w:autoSpaceDE w:val="0"/>
        <w:autoSpaceDN w:val="0"/>
        <w:ind w:left="360"/>
        <w:jc w:val="both"/>
        <w:rPr>
          <w:rFonts w:ascii="Arial" w:hAnsi="Arial" w:cs="Arial"/>
          <w:bCs/>
          <w:color w:val="000000" w:themeColor="text1"/>
        </w:rPr>
      </w:pPr>
      <w:r w:rsidRPr="00B8511F">
        <w:rPr>
          <w:rFonts w:ascii="Arial" w:hAnsi="Arial" w:cs="Arial"/>
          <w:color w:val="000000" w:themeColor="text1"/>
        </w:rPr>
        <w:t>Que</w:t>
      </w:r>
      <w:r w:rsidRPr="00B8511F">
        <w:rPr>
          <w:rFonts w:ascii="Arial" w:hAnsi="Arial" w:cs="Arial"/>
          <w:color w:val="000000" w:themeColor="text1"/>
          <w:spacing w:val="-16"/>
        </w:rPr>
        <w:t xml:space="preserve"> </w:t>
      </w:r>
      <w:r w:rsidRPr="00B8511F">
        <w:rPr>
          <w:rFonts w:ascii="Arial" w:hAnsi="Arial" w:cs="Arial"/>
          <w:color w:val="000000" w:themeColor="text1"/>
        </w:rPr>
        <w:t>la</w:t>
      </w:r>
      <w:r w:rsidRPr="00B8511F">
        <w:rPr>
          <w:rFonts w:ascii="Arial" w:hAnsi="Arial" w:cs="Arial"/>
          <w:color w:val="000000" w:themeColor="text1"/>
          <w:spacing w:val="-15"/>
        </w:rPr>
        <w:t xml:space="preserve"> </w:t>
      </w:r>
      <w:r w:rsidRPr="00B8511F">
        <w:rPr>
          <w:rFonts w:ascii="Arial" w:hAnsi="Arial" w:cs="Arial"/>
          <w:color w:val="000000" w:themeColor="text1"/>
        </w:rPr>
        <w:t>citada</w:t>
      </w:r>
      <w:r w:rsidRPr="00B8511F">
        <w:rPr>
          <w:rFonts w:ascii="Arial" w:hAnsi="Arial" w:cs="Arial"/>
          <w:color w:val="000000" w:themeColor="text1"/>
          <w:spacing w:val="-15"/>
        </w:rPr>
        <w:t xml:space="preserve"> </w:t>
      </w:r>
      <w:r w:rsidRPr="00B8511F">
        <w:rPr>
          <w:rFonts w:ascii="Arial" w:hAnsi="Arial" w:cs="Arial"/>
          <w:color w:val="000000" w:themeColor="text1"/>
        </w:rPr>
        <w:t>Ley</w:t>
      </w:r>
      <w:r w:rsidRPr="00B8511F">
        <w:rPr>
          <w:rFonts w:ascii="Arial" w:hAnsi="Arial" w:cs="Arial"/>
          <w:color w:val="000000" w:themeColor="text1"/>
          <w:spacing w:val="-15"/>
        </w:rPr>
        <w:t xml:space="preserve"> </w:t>
      </w:r>
      <w:r w:rsidRPr="00B8511F">
        <w:rPr>
          <w:rFonts w:ascii="Arial" w:hAnsi="Arial" w:cs="Arial"/>
          <w:color w:val="000000" w:themeColor="text1"/>
        </w:rPr>
        <w:t>99</w:t>
      </w:r>
      <w:r w:rsidRPr="00B8511F">
        <w:rPr>
          <w:rFonts w:ascii="Arial" w:hAnsi="Arial" w:cs="Arial"/>
          <w:color w:val="000000" w:themeColor="text1"/>
          <w:spacing w:val="-16"/>
        </w:rPr>
        <w:t xml:space="preserve"> </w:t>
      </w:r>
      <w:r w:rsidRPr="00B8511F">
        <w:rPr>
          <w:rFonts w:ascii="Arial" w:hAnsi="Arial" w:cs="Arial"/>
          <w:color w:val="000000" w:themeColor="text1"/>
        </w:rPr>
        <w:t>de</w:t>
      </w:r>
      <w:r w:rsidRPr="00B8511F">
        <w:rPr>
          <w:rFonts w:ascii="Arial" w:hAnsi="Arial" w:cs="Arial"/>
          <w:color w:val="000000" w:themeColor="text1"/>
          <w:spacing w:val="-15"/>
        </w:rPr>
        <w:t xml:space="preserve"> </w:t>
      </w:r>
      <w:r w:rsidRPr="00B8511F">
        <w:rPr>
          <w:rFonts w:ascii="Arial" w:hAnsi="Arial" w:cs="Arial"/>
          <w:color w:val="000000" w:themeColor="text1"/>
        </w:rPr>
        <w:t>1993,</w:t>
      </w:r>
      <w:r w:rsidRPr="00B8511F">
        <w:rPr>
          <w:rFonts w:ascii="Arial" w:hAnsi="Arial" w:cs="Arial"/>
          <w:color w:val="000000" w:themeColor="text1"/>
          <w:spacing w:val="-15"/>
        </w:rPr>
        <w:t xml:space="preserve"> </w:t>
      </w:r>
      <w:r w:rsidRPr="00B8511F">
        <w:rPr>
          <w:rFonts w:ascii="Arial" w:hAnsi="Arial" w:cs="Arial"/>
          <w:color w:val="000000" w:themeColor="text1"/>
        </w:rPr>
        <w:t xml:space="preserve">en su artículo 31 asigna funciones a las autoridades ambientales regionales, entre las cuales se resaltan las contenidas en los siguientes numerales: </w:t>
      </w:r>
      <w:r w:rsidRPr="00B8511F">
        <w:rPr>
          <w:rFonts w:ascii="Arial" w:hAnsi="Arial" w:cs="Arial"/>
          <w:i/>
          <w:color w:val="000000" w:themeColor="text1"/>
        </w:rPr>
        <w:t xml:space="preserve">“1. Ejecutar las políticas, planes y programas nacionales en materia ambiental definidos por la ley aprobatoria del Plan Nacional de Desarrollo y del Plan Nacional de Inversiones o por el </w:t>
      </w:r>
      <w:r w:rsidRPr="00B8511F">
        <w:rPr>
          <w:rFonts w:ascii="Arial" w:hAnsi="Arial" w:cs="Arial"/>
          <w:i/>
          <w:color w:val="000000" w:themeColor="text1"/>
        </w:rPr>
        <w:lastRenderedPageBreak/>
        <w:t>Ministerio del Medio Ambiente, así como los del orden regional que le hayan sido confiados conforme a la ley, dentro del ámbito de su jurisdicción; 2. Ejercer la función de máxima autoridad ambiental en el área de su jurisdicción, de</w:t>
      </w:r>
      <w:r w:rsidRPr="00B8511F">
        <w:rPr>
          <w:rFonts w:ascii="Arial" w:hAnsi="Arial" w:cs="Arial"/>
          <w:i/>
          <w:color w:val="000000" w:themeColor="text1"/>
          <w:spacing w:val="-4"/>
        </w:rPr>
        <w:t xml:space="preserve"> </w:t>
      </w:r>
      <w:r w:rsidRPr="00B8511F">
        <w:rPr>
          <w:rFonts w:ascii="Arial" w:hAnsi="Arial" w:cs="Arial"/>
          <w:i/>
          <w:color w:val="000000" w:themeColor="text1"/>
        </w:rPr>
        <w:t>acuerdo</w:t>
      </w:r>
      <w:r w:rsidRPr="00B8511F">
        <w:rPr>
          <w:rFonts w:ascii="Arial" w:hAnsi="Arial" w:cs="Arial"/>
          <w:i/>
          <w:color w:val="000000" w:themeColor="text1"/>
          <w:spacing w:val="-6"/>
        </w:rPr>
        <w:t xml:space="preserve"> </w:t>
      </w:r>
      <w:r w:rsidRPr="00B8511F">
        <w:rPr>
          <w:rFonts w:ascii="Arial" w:hAnsi="Arial" w:cs="Arial"/>
          <w:i/>
          <w:color w:val="000000" w:themeColor="text1"/>
        </w:rPr>
        <w:t>con</w:t>
      </w:r>
      <w:r w:rsidRPr="00B8511F">
        <w:rPr>
          <w:rFonts w:ascii="Arial" w:hAnsi="Arial" w:cs="Arial"/>
          <w:i/>
          <w:color w:val="000000" w:themeColor="text1"/>
          <w:spacing w:val="-2"/>
        </w:rPr>
        <w:t xml:space="preserve"> </w:t>
      </w:r>
      <w:r w:rsidRPr="00B8511F">
        <w:rPr>
          <w:rFonts w:ascii="Arial" w:hAnsi="Arial" w:cs="Arial"/>
          <w:i/>
          <w:color w:val="000000" w:themeColor="text1"/>
        </w:rPr>
        <w:t>las</w:t>
      </w:r>
      <w:r w:rsidRPr="00B8511F">
        <w:rPr>
          <w:rFonts w:ascii="Arial" w:hAnsi="Arial" w:cs="Arial"/>
          <w:i/>
          <w:color w:val="000000" w:themeColor="text1"/>
          <w:spacing w:val="-4"/>
        </w:rPr>
        <w:t xml:space="preserve"> </w:t>
      </w:r>
      <w:r w:rsidRPr="00B8511F">
        <w:rPr>
          <w:rFonts w:ascii="Arial" w:hAnsi="Arial" w:cs="Arial"/>
          <w:i/>
          <w:color w:val="000000" w:themeColor="text1"/>
        </w:rPr>
        <w:t>normas</w:t>
      </w:r>
      <w:r w:rsidRPr="00B8511F">
        <w:rPr>
          <w:rFonts w:ascii="Arial" w:hAnsi="Arial" w:cs="Arial"/>
          <w:i/>
          <w:color w:val="000000" w:themeColor="text1"/>
          <w:spacing w:val="-4"/>
        </w:rPr>
        <w:t xml:space="preserve"> </w:t>
      </w:r>
      <w:r w:rsidRPr="00B8511F">
        <w:rPr>
          <w:rFonts w:ascii="Arial" w:hAnsi="Arial" w:cs="Arial"/>
          <w:i/>
          <w:color w:val="000000" w:themeColor="text1"/>
        </w:rPr>
        <w:t>de</w:t>
      </w:r>
      <w:r w:rsidRPr="00B8511F">
        <w:rPr>
          <w:rFonts w:ascii="Arial" w:hAnsi="Arial" w:cs="Arial"/>
          <w:i/>
          <w:color w:val="000000" w:themeColor="text1"/>
          <w:spacing w:val="-4"/>
        </w:rPr>
        <w:t xml:space="preserve"> </w:t>
      </w:r>
      <w:r w:rsidRPr="00B8511F">
        <w:rPr>
          <w:rFonts w:ascii="Arial" w:hAnsi="Arial" w:cs="Arial"/>
          <w:i/>
          <w:color w:val="000000" w:themeColor="text1"/>
        </w:rPr>
        <w:t>carácter</w:t>
      </w:r>
      <w:r w:rsidRPr="00B8511F">
        <w:rPr>
          <w:rFonts w:ascii="Arial" w:hAnsi="Arial" w:cs="Arial"/>
          <w:i/>
          <w:color w:val="000000" w:themeColor="text1"/>
          <w:spacing w:val="-1"/>
        </w:rPr>
        <w:t xml:space="preserve"> </w:t>
      </w:r>
      <w:r w:rsidRPr="00B8511F">
        <w:rPr>
          <w:rFonts w:ascii="Arial" w:hAnsi="Arial" w:cs="Arial"/>
          <w:i/>
          <w:color w:val="000000" w:themeColor="text1"/>
        </w:rPr>
        <w:t>superior</w:t>
      </w:r>
      <w:r w:rsidRPr="00B8511F">
        <w:rPr>
          <w:rFonts w:ascii="Arial" w:hAnsi="Arial" w:cs="Arial"/>
          <w:i/>
          <w:color w:val="000000" w:themeColor="text1"/>
          <w:spacing w:val="-3"/>
        </w:rPr>
        <w:t xml:space="preserve"> </w:t>
      </w:r>
      <w:r w:rsidRPr="00B8511F">
        <w:rPr>
          <w:rFonts w:ascii="Arial" w:hAnsi="Arial" w:cs="Arial"/>
          <w:i/>
          <w:color w:val="000000" w:themeColor="text1"/>
        </w:rPr>
        <w:t>y</w:t>
      </w:r>
      <w:r w:rsidRPr="00B8511F">
        <w:rPr>
          <w:rFonts w:ascii="Arial" w:hAnsi="Arial" w:cs="Arial"/>
          <w:i/>
          <w:color w:val="000000" w:themeColor="text1"/>
          <w:spacing w:val="-4"/>
        </w:rPr>
        <w:t xml:space="preserve"> </w:t>
      </w:r>
      <w:r w:rsidRPr="00B8511F">
        <w:rPr>
          <w:rFonts w:ascii="Arial" w:hAnsi="Arial" w:cs="Arial"/>
          <w:i/>
          <w:color w:val="000000" w:themeColor="text1"/>
        </w:rPr>
        <w:t>conforme</w:t>
      </w:r>
      <w:r w:rsidRPr="00B8511F">
        <w:rPr>
          <w:rFonts w:ascii="Arial" w:hAnsi="Arial" w:cs="Arial"/>
          <w:i/>
          <w:color w:val="000000" w:themeColor="text1"/>
          <w:spacing w:val="-2"/>
        </w:rPr>
        <w:t xml:space="preserve"> </w:t>
      </w:r>
      <w:r w:rsidRPr="00B8511F">
        <w:rPr>
          <w:rFonts w:ascii="Arial" w:hAnsi="Arial" w:cs="Arial"/>
          <w:i/>
          <w:color w:val="000000" w:themeColor="text1"/>
        </w:rPr>
        <w:t>a</w:t>
      </w:r>
      <w:r w:rsidRPr="00B8511F">
        <w:rPr>
          <w:rFonts w:ascii="Arial" w:hAnsi="Arial" w:cs="Arial"/>
          <w:i/>
          <w:color w:val="000000" w:themeColor="text1"/>
          <w:spacing w:val="-6"/>
        </w:rPr>
        <w:t xml:space="preserve"> </w:t>
      </w:r>
      <w:r w:rsidRPr="00B8511F">
        <w:rPr>
          <w:rFonts w:ascii="Arial" w:hAnsi="Arial" w:cs="Arial"/>
          <w:i/>
          <w:color w:val="000000" w:themeColor="text1"/>
        </w:rPr>
        <w:t>los</w:t>
      </w:r>
      <w:r w:rsidRPr="00B8511F">
        <w:rPr>
          <w:rFonts w:ascii="Arial" w:hAnsi="Arial" w:cs="Arial"/>
          <w:i/>
          <w:color w:val="000000" w:themeColor="text1"/>
          <w:spacing w:val="-2"/>
        </w:rPr>
        <w:t xml:space="preserve"> </w:t>
      </w:r>
      <w:r w:rsidRPr="00B8511F">
        <w:rPr>
          <w:rFonts w:ascii="Arial" w:hAnsi="Arial" w:cs="Arial"/>
          <w:i/>
          <w:color w:val="000000" w:themeColor="text1"/>
        </w:rPr>
        <w:t>criterios</w:t>
      </w:r>
      <w:r w:rsidRPr="00B8511F">
        <w:rPr>
          <w:rFonts w:ascii="Arial" w:hAnsi="Arial" w:cs="Arial"/>
          <w:i/>
          <w:color w:val="000000" w:themeColor="text1"/>
          <w:spacing w:val="-4"/>
        </w:rPr>
        <w:t xml:space="preserve"> </w:t>
      </w:r>
      <w:r w:rsidRPr="00B8511F">
        <w:rPr>
          <w:rFonts w:ascii="Arial" w:hAnsi="Arial" w:cs="Arial"/>
          <w:i/>
          <w:color w:val="000000" w:themeColor="text1"/>
        </w:rPr>
        <w:t>y directrices trazadas por el Ministerio del Medio Ambiente; (…)”.</w:t>
      </w:r>
    </w:p>
    <w:p w14:paraId="54D83B44" w14:textId="77777777" w:rsidR="00057E3C" w:rsidRPr="00B8511F" w:rsidRDefault="00057E3C" w:rsidP="00057E3C">
      <w:pPr>
        <w:pStyle w:val="Prrafodelista"/>
        <w:tabs>
          <w:tab w:val="left" w:pos="819"/>
          <w:tab w:val="left" w:pos="821"/>
        </w:tabs>
        <w:suppressAutoHyphens/>
        <w:autoSpaceDE w:val="0"/>
        <w:autoSpaceDN w:val="0"/>
        <w:ind w:left="360"/>
        <w:jc w:val="both"/>
        <w:rPr>
          <w:rFonts w:ascii="Arial" w:hAnsi="Arial" w:cs="Arial"/>
          <w:bCs/>
          <w:color w:val="000000" w:themeColor="text1"/>
        </w:rPr>
      </w:pPr>
    </w:p>
    <w:p w14:paraId="73D6E66A" w14:textId="70B11750" w:rsidR="00D3043E" w:rsidRPr="00B8511F" w:rsidRDefault="00D3043E" w:rsidP="00057E3C">
      <w:pPr>
        <w:pStyle w:val="Prrafodelista"/>
        <w:numPr>
          <w:ilvl w:val="0"/>
          <w:numId w:val="10"/>
        </w:numPr>
        <w:tabs>
          <w:tab w:val="left" w:pos="819"/>
          <w:tab w:val="left" w:pos="821"/>
        </w:tabs>
        <w:suppressAutoHyphens/>
        <w:autoSpaceDE w:val="0"/>
        <w:autoSpaceDN w:val="0"/>
        <w:ind w:left="360"/>
        <w:jc w:val="both"/>
        <w:rPr>
          <w:rFonts w:ascii="Arial" w:hAnsi="Arial" w:cs="Arial"/>
          <w:bCs/>
          <w:color w:val="000000" w:themeColor="text1"/>
        </w:rPr>
      </w:pPr>
      <w:r w:rsidRPr="00B8511F">
        <w:rPr>
          <w:rFonts w:ascii="Arial" w:hAnsi="Arial" w:cs="Arial"/>
          <w:bCs/>
          <w:color w:val="000000" w:themeColor="text1"/>
        </w:rPr>
        <w:t xml:space="preserve">Que </w:t>
      </w:r>
      <w:r w:rsidRPr="00B8511F">
        <w:rPr>
          <w:rFonts w:ascii="Arial" w:hAnsi="Arial" w:cs="Arial"/>
          <w:color w:val="000000" w:themeColor="text1"/>
        </w:rPr>
        <w:t xml:space="preserve">LA </w:t>
      </w:r>
      <w:r w:rsidRPr="00B8511F">
        <w:rPr>
          <w:rFonts w:ascii="Arial" w:hAnsi="Arial" w:cs="Arial"/>
          <w:color w:val="000000" w:themeColor="text1"/>
          <w:spacing w:val="-4"/>
        </w:rPr>
        <w:t>CAR</w:t>
      </w:r>
      <w:r w:rsidRPr="00B8511F">
        <w:rPr>
          <w:rFonts w:ascii="Arial" w:hAnsi="Arial" w:cs="Arial"/>
          <w:bCs/>
          <w:color w:val="000000" w:themeColor="text1"/>
          <w:spacing w:val="-4"/>
        </w:rPr>
        <w:t>-</w:t>
      </w:r>
      <w:r w:rsidRPr="00B8511F">
        <w:rPr>
          <w:rFonts w:ascii="Arial" w:hAnsi="Arial" w:cs="Arial"/>
          <w:bCs/>
          <w:color w:val="000000" w:themeColor="text1"/>
        </w:rPr>
        <w:t xml:space="preserve"> como</w:t>
      </w:r>
      <w:r w:rsidRPr="00B8511F">
        <w:rPr>
          <w:rFonts w:ascii="Arial" w:hAnsi="Arial" w:cs="Arial"/>
          <w:bCs/>
          <w:color w:val="000000" w:themeColor="text1"/>
          <w:spacing w:val="-7"/>
        </w:rPr>
        <w:t xml:space="preserve"> </w:t>
      </w:r>
      <w:r w:rsidRPr="00B8511F">
        <w:rPr>
          <w:rFonts w:ascii="Arial" w:hAnsi="Arial" w:cs="Arial"/>
          <w:bCs/>
          <w:color w:val="000000" w:themeColor="text1"/>
        </w:rPr>
        <w:t>ente</w:t>
      </w:r>
      <w:r w:rsidRPr="00B8511F">
        <w:rPr>
          <w:rFonts w:ascii="Arial" w:hAnsi="Arial" w:cs="Arial"/>
          <w:bCs/>
          <w:color w:val="000000" w:themeColor="text1"/>
          <w:spacing w:val="-7"/>
        </w:rPr>
        <w:t xml:space="preserve"> </w:t>
      </w:r>
      <w:r w:rsidRPr="00B8511F">
        <w:rPr>
          <w:rFonts w:ascii="Arial" w:hAnsi="Arial" w:cs="Arial"/>
          <w:bCs/>
          <w:color w:val="000000" w:themeColor="text1"/>
        </w:rPr>
        <w:t>corporativo</w:t>
      </w:r>
      <w:r w:rsidRPr="00B8511F">
        <w:rPr>
          <w:rFonts w:ascii="Arial" w:hAnsi="Arial" w:cs="Arial"/>
          <w:bCs/>
          <w:color w:val="000000" w:themeColor="text1"/>
          <w:spacing w:val="-7"/>
        </w:rPr>
        <w:t xml:space="preserve"> </w:t>
      </w:r>
      <w:r w:rsidRPr="00B8511F">
        <w:rPr>
          <w:rFonts w:ascii="Arial" w:hAnsi="Arial" w:cs="Arial"/>
          <w:bCs/>
          <w:color w:val="000000" w:themeColor="text1"/>
        </w:rPr>
        <w:t>de</w:t>
      </w:r>
      <w:r w:rsidRPr="00B8511F">
        <w:rPr>
          <w:rFonts w:ascii="Arial" w:hAnsi="Arial" w:cs="Arial"/>
          <w:bCs/>
          <w:color w:val="000000" w:themeColor="text1"/>
          <w:spacing w:val="-7"/>
        </w:rPr>
        <w:t xml:space="preserve"> </w:t>
      </w:r>
      <w:r w:rsidRPr="00B8511F">
        <w:rPr>
          <w:rFonts w:ascii="Arial" w:hAnsi="Arial" w:cs="Arial"/>
          <w:bCs/>
          <w:color w:val="000000" w:themeColor="text1"/>
        </w:rPr>
        <w:t>carácter</w:t>
      </w:r>
      <w:r w:rsidRPr="00B8511F">
        <w:rPr>
          <w:rFonts w:ascii="Arial" w:hAnsi="Arial" w:cs="Arial"/>
          <w:bCs/>
          <w:color w:val="000000" w:themeColor="text1"/>
          <w:spacing w:val="-9"/>
        </w:rPr>
        <w:t xml:space="preserve"> </w:t>
      </w:r>
      <w:r w:rsidRPr="00B8511F">
        <w:rPr>
          <w:rFonts w:ascii="Arial" w:hAnsi="Arial" w:cs="Arial"/>
          <w:bCs/>
          <w:color w:val="000000" w:themeColor="text1"/>
        </w:rPr>
        <w:t>público,</w:t>
      </w:r>
      <w:r w:rsidRPr="00B8511F">
        <w:rPr>
          <w:rFonts w:ascii="Arial" w:hAnsi="Arial" w:cs="Arial"/>
          <w:bCs/>
          <w:color w:val="000000" w:themeColor="text1"/>
          <w:spacing w:val="-6"/>
        </w:rPr>
        <w:t xml:space="preserve"> </w:t>
      </w:r>
      <w:r w:rsidRPr="00B8511F">
        <w:rPr>
          <w:rFonts w:ascii="Arial" w:hAnsi="Arial" w:cs="Arial"/>
          <w:bCs/>
          <w:color w:val="000000" w:themeColor="text1"/>
        </w:rPr>
        <w:t>creado</w:t>
      </w:r>
      <w:r w:rsidRPr="00B8511F">
        <w:rPr>
          <w:rFonts w:ascii="Arial" w:hAnsi="Arial" w:cs="Arial"/>
          <w:bCs/>
          <w:color w:val="000000" w:themeColor="text1"/>
          <w:spacing w:val="-7"/>
        </w:rPr>
        <w:t xml:space="preserve"> </w:t>
      </w:r>
      <w:r w:rsidRPr="00B8511F">
        <w:rPr>
          <w:rFonts w:ascii="Arial" w:hAnsi="Arial" w:cs="Arial"/>
          <w:bCs/>
          <w:color w:val="000000" w:themeColor="text1"/>
        </w:rPr>
        <w:t>por</w:t>
      </w:r>
      <w:r w:rsidRPr="00B8511F">
        <w:rPr>
          <w:rFonts w:ascii="Arial" w:hAnsi="Arial" w:cs="Arial"/>
          <w:bCs/>
          <w:color w:val="000000" w:themeColor="text1"/>
          <w:spacing w:val="-6"/>
        </w:rPr>
        <w:t xml:space="preserve"> </w:t>
      </w:r>
      <w:r w:rsidRPr="00B8511F">
        <w:rPr>
          <w:rFonts w:ascii="Arial" w:hAnsi="Arial" w:cs="Arial"/>
          <w:bCs/>
          <w:color w:val="000000" w:themeColor="text1"/>
        </w:rPr>
        <w:t>la</w:t>
      </w:r>
      <w:r w:rsidRPr="00B8511F">
        <w:rPr>
          <w:rFonts w:ascii="Arial" w:hAnsi="Arial" w:cs="Arial"/>
          <w:bCs/>
          <w:color w:val="000000" w:themeColor="text1"/>
          <w:spacing w:val="-7"/>
        </w:rPr>
        <w:t xml:space="preserve"> </w:t>
      </w:r>
      <w:r w:rsidRPr="00B8511F">
        <w:rPr>
          <w:rFonts w:ascii="Arial" w:hAnsi="Arial" w:cs="Arial"/>
          <w:bCs/>
          <w:color w:val="000000" w:themeColor="text1"/>
        </w:rPr>
        <w:t>Ley</w:t>
      </w:r>
      <w:r w:rsidRPr="00B8511F">
        <w:rPr>
          <w:rFonts w:ascii="Arial" w:hAnsi="Arial" w:cs="Arial"/>
          <w:bCs/>
          <w:color w:val="000000" w:themeColor="text1"/>
          <w:spacing w:val="-9"/>
        </w:rPr>
        <w:t xml:space="preserve"> </w:t>
      </w:r>
      <w:r w:rsidRPr="00B8511F">
        <w:rPr>
          <w:rFonts w:ascii="Arial" w:hAnsi="Arial" w:cs="Arial"/>
          <w:bCs/>
          <w:color w:val="000000" w:themeColor="text1"/>
        </w:rPr>
        <w:t>3</w:t>
      </w:r>
      <w:r w:rsidRPr="00B8511F">
        <w:rPr>
          <w:rFonts w:ascii="Arial" w:hAnsi="Arial" w:cs="Arial"/>
          <w:bCs/>
          <w:color w:val="000000" w:themeColor="text1"/>
          <w:vertAlign w:val="superscript"/>
        </w:rPr>
        <w:t>a</w:t>
      </w:r>
      <w:r w:rsidRPr="00B8511F">
        <w:rPr>
          <w:rFonts w:ascii="Arial" w:hAnsi="Arial" w:cs="Arial"/>
          <w:bCs/>
          <w:color w:val="000000" w:themeColor="text1"/>
          <w:spacing w:val="-7"/>
        </w:rPr>
        <w:t xml:space="preserve"> </w:t>
      </w:r>
      <w:r w:rsidRPr="00B8511F">
        <w:rPr>
          <w:rFonts w:ascii="Arial" w:hAnsi="Arial" w:cs="Arial"/>
          <w:bCs/>
          <w:color w:val="000000" w:themeColor="text1"/>
        </w:rPr>
        <w:t>de</w:t>
      </w:r>
      <w:r w:rsidRPr="00B8511F">
        <w:rPr>
          <w:rFonts w:ascii="Arial" w:hAnsi="Arial" w:cs="Arial"/>
          <w:bCs/>
          <w:color w:val="000000" w:themeColor="text1"/>
          <w:spacing w:val="-10"/>
        </w:rPr>
        <w:t xml:space="preserve"> </w:t>
      </w:r>
      <w:r w:rsidRPr="00B8511F">
        <w:rPr>
          <w:rFonts w:ascii="Arial" w:hAnsi="Arial" w:cs="Arial"/>
          <w:bCs/>
          <w:color w:val="000000" w:themeColor="text1"/>
        </w:rPr>
        <w:t>1961,</w:t>
      </w:r>
      <w:r w:rsidRPr="00B8511F">
        <w:rPr>
          <w:rFonts w:ascii="Arial" w:hAnsi="Arial" w:cs="Arial"/>
          <w:bCs/>
          <w:color w:val="000000" w:themeColor="text1"/>
          <w:spacing w:val="-11"/>
        </w:rPr>
        <w:t xml:space="preserve"> </w:t>
      </w:r>
      <w:r w:rsidRPr="00B8511F">
        <w:rPr>
          <w:rFonts w:ascii="Arial" w:hAnsi="Arial" w:cs="Arial"/>
          <w:bCs/>
          <w:color w:val="000000" w:themeColor="text1"/>
        </w:rPr>
        <w:t>modificada</w:t>
      </w:r>
      <w:r w:rsidRPr="00B8511F">
        <w:rPr>
          <w:rFonts w:ascii="Arial" w:hAnsi="Arial" w:cs="Arial"/>
          <w:bCs/>
          <w:color w:val="000000" w:themeColor="text1"/>
          <w:spacing w:val="-7"/>
        </w:rPr>
        <w:t xml:space="preserve"> </w:t>
      </w:r>
      <w:r w:rsidRPr="00B8511F">
        <w:rPr>
          <w:rFonts w:ascii="Arial" w:hAnsi="Arial" w:cs="Arial"/>
          <w:bCs/>
          <w:color w:val="000000" w:themeColor="text1"/>
        </w:rPr>
        <w:t>por las Leyes 62 de 1983 y 99 de 1993 le corresponde en el ámbito de su jurisdicción territorial administrar el medio ambiente y los recursos naturales y propender por su desarrollo</w:t>
      </w:r>
      <w:r w:rsidRPr="00B8511F">
        <w:rPr>
          <w:rFonts w:ascii="Arial" w:hAnsi="Arial" w:cs="Arial"/>
          <w:bCs/>
          <w:color w:val="000000" w:themeColor="text1"/>
          <w:spacing w:val="-16"/>
        </w:rPr>
        <w:t xml:space="preserve"> </w:t>
      </w:r>
      <w:r w:rsidRPr="00B8511F">
        <w:rPr>
          <w:rFonts w:ascii="Arial" w:hAnsi="Arial" w:cs="Arial"/>
          <w:bCs/>
          <w:color w:val="000000" w:themeColor="text1"/>
        </w:rPr>
        <w:t>sostenible</w:t>
      </w:r>
      <w:r w:rsidRPr="00B8511F">
        <w:rPr>
          <w:rFonts w:ascii="Arial" w:hAnsi="Arial" w:cs="Arial"/>
          <w:bCs/>
          <w:color w:val="000000" w:themeColor="text1"/>
          <w:spacing w:val="-15"/>
        </w:rPr>
        <w:t xml:space="preserve"> </w:t>
      </w:r>
      <w:r w:rsidRPr="00B8511F">
        <w:rPr>
          <w:rFonts w:ascii="Arial" w:hAnsi="Arial" w:cs="Arial"/>
          <w:bCs/>
          <w:color w:val="000000" w:themeColor="text1"/>
        </w:rPr>
        <w:t>y</w:t>
      </w:r>
      <w:r w:rsidRPr="00B8511F">
        <w:rPr>
          <w:rFonts w:ascii="Arial" w:hAnsi="Arial" w:cs="Arial"/>
          <w:bCs/>
          <w:color w:val="000000" w:themeColor="text1"/>
          <w:spacing w:val="-15"/>
        </w:rPr>
        <w:t xml:space="preserve"> </w:t>
      </w:r>
      <w:r w:rsidRPr="00B8511F">
        <w:rPr>
          <w:rFonts w:ascii="Arial" w:hAnsi="Arial" w:cs="Arial"/>
          <w:bCs/>
          <w:color w:val="000000" w:themeColor="text1"/>
        </w:rPr>
        <w:t>tiene</w:t>
      </w:r>
      <w:r w:rsidRPr="00B8511F">
        <w:rPr>
          <w:rFonts w:ascii="Arial" w:hAnsi="Arial" w:cs="Arial"/>
          <w:bCs/>
          <w:color w:val="000000" w:themeColor="text1"/>
          <w:spacing w:val="-16"/>
        </w:rPr>
        <w:t xml:space="preserve"> </w:t>
      </w:r>
      <w:r w:rsidRPr="00B8511F">
        <w:rPr>
          <w:rFonts w:ascii="Arial" w:hAnsi="Arial" w:cs="Arial"/>
          <w:bCs/>
          <w:color w:val="000000" w:themeColor="text1"/>
        </w:rPr>
        <w:t>como</w:t>
      </w:r>
      <w:r w:rsidRPr="00B8511F">
        <w:rPr>
          <w:rFonts w:ascii="Arial" w:hAnsi="Arial" w:cs="Arial"/>
          <w:bCs/>
          <w:color w:val="000000" w:themeColor="text1"/>
          <w:spacing w:val="-15"/>
        </w:rPr>
        <w:t xml:space="preserve"> </w:t>
      </w:r>
      <w:r w:rsidRPr="00B8511F">
        <w:rPr>
          <w:rFonts w:ascii="Arial" w:hAnsi="Arial" w:cs="Arial"/>
          <w:bCs/>
          <w:color w:val="000000" w:themeColor="text1"/>
        </w:rPr>
        <w:t>responsabilidad</w:t>
      </w:r>
      <w:r w:rsidRPr="00B8511F">
        <w:rPr>
          <w:rFonts w:ascii="Arial" w:hAnsi="Arial" w:cs="Arial"/>
          <w:bCs/>
          <w:color w:val="000000" w:themeColor="text1"/>
          <w:spacing w:val="-15"/>
        </w:rPr>
        <w:t xml:space="preserve"> </w:t>
      </w:r>
      <w:r w:rsidRPr="00B8511F">
        <w:rPr>
          <w:rFonts w:ascii="Arial" w:hAnsi="Arial" w:cs="Arial"/>
          <w:bCs/>
          <w:color w:val="000000" w:themeColor="text1"/>
        </w:rPr>
        <w:t>misional</w:t>
      </w:r>
      <w:r w:rsidRPr="00B8511F">
        <w:rPr>
          <w:rFonts w:ascii="Arial" w:hAnsi="Arial" w:cs="Arial"/>
          <w:bCs/>
          <w:color w:val="000000" w:themeColor="text1"/>
          <w:spacing w:val="-15"/>
        </w:rPr>
        <w:t xml:space="preserve"> </w:t>
      </w:r>
      <w:r w:rsidRPr="00B8511F">
        <w:rPr>
          <w:rFonts w:ascii="Arial" w:hAnsi="Arial" w:cs="Arial"/>
          <w:bCs/>
          <w:color w:val="000000" w:themeColor="text1"/>
        </w:rPr>
        <w:t>ejecutar</w:t>
      </w:r>
      <w:r w:rsidRPr="00B8511F">
        <w:rPr>
          <w:rFonts w:ascii="Arial" w:hAnsi="Arial" w:cs="Arial"/>
          <w:bCs/>
          <w:color w:val="000000" w:themeColor="text1"/>
          <w:spacing w:val="-16"/>
        </w:rPr>
        <w:t xml:space="preserve"> </w:t>
      </w:r>
      <w:r w:rsidRPr="00B8511F">
        <w:rPr>
          <w:rFonts w:ascii="Arial" w:hAnsi="Arial" w:cs="Arial"/>
          <w:bCs/>
          <w:color w:val="000000" w:themeColor="text1"/>
        </w:rPr>
        <w:t>la</w:t>
      </w:r>
      <w:r w:rsidRPr="00B8511F">
        <w:rPr>
          <w:rFonts w:ascii="Arial" w:hAnsi="Arial" w:cs="Arial"/>
          <w:bCs/>
          <w:color w:val="000000" w:themeColor="text1"/>
          <w:spacing w:val="-15"/>
        </w:rPr>
        <w:t xml:space="preserve"> </w:t>
      </w:r>
      <w:r w:rsidRPr="00B8511F">
        <w:rPr>
          <w:rFonts w:ascii="Arial" w:hAnsi="Arial" w:cs="Arial"/>
          <w:bCs/>
          <w:color w:val="000000" w:themeColor="text1"/>
        </w:rPr>
        <w:t>Política</w:t>
      </w:r>
      <w:r w:rsidRPr="00B8511F">
        <w:rPr>
          <w:rFonts w:ascii="Arial" w:hAnsi="Arial" w:cs="Arial"/>
          <w:bCs/>
          <w:color w:val="000000" w:themeColor="text1"/>
          <w:spacing w:val="-15"/>
        </w:rPr>
        <w:t xml:space="preserve"> </w:t>
      </w:r>
      <w:r w:rsidRPr="00B8511F">
        <w:rPr>
          <w:rFonts w:ascii="Arial" w:hAnsi="Arial" w:cs="Arial"/>
          <w:bCs/>
          <w:color w:val="000000" w:themeColor="text1"/>
        </w:rPr>
        <w:t>Ambiental en su jurisdicción, para asegurar el aprovechamiento sostenible de los recursos naturales renovables y regular las condiciones generales</w:t>
      </w:r>
      <w:r w:rsidRPr="00B8511F">
        <w:rPr>
          <w:rFonts w:ascii="Arial" w:hAnsi="Arial" w:cs="Arial"/>
          <w:color w:val="000000" w:themeColor="text1"/>
        </w:rPr>
        <w:t xml:space="preserve"> </w:t>
      </w:r>
      <w:r w:rsidRPr="00B8511F">
        <w:rPr>
          <w:rFonts w:ascii="Arial" w:hAnsi="Arial" w:cs="Arial"/>
          <w:bCs/>
          <w:color w:val="000000" w:themeColor="text1"/>
        </w:rPr>
        <w:t>para el saneamiento del ambiente y en particular, defender el patrimonio natural del país, con el fin de impedir, reprimir,</w:t>
      </w:r>
      <w:r w:rsidRPr="00B8511F">
        <w:rPr>
          <w:rFonts w:ascii="Arial" w:hAnsi="Arial" w:cs="Arial"/>
          <w:bCs/>
          <w:color w:val="000000" w:themeColor="text1"/>
          <w:spacing w:val="-6"/>
        </w:rPr>
        <w:t xml:space="preserve"> </w:t>
      </w:r>
      <w:r w:rsidRPr="00B8511F">
        <w:rPr>
          <w:rFonts w:ascii="Arial" w:hAnsi="Arial" w:cs="Arial"/>
          <w:bCs/>
          <w:color w:val="000000" w:themeColor="text1"/>
        </w:rPr>
        <w:t>eliminar</w:t>
      </w:r>
      <w:r w:rsidRPr="00B8511F">
        <w:rPr>
          <w:rFonts w:ascii="Arial" w:hAnsi="Arial" w:cs="Arial"/>
          <w:bCs/>
          <w:color w:val="000000" w:themeColor="text1"/>
          <w:spacing w:val="-6"/>
        </w:rPr>
        <w:t xml:space="preserve"> </w:t>
      </w:r>
      <w:r w:rsidRPr="00B8511F">
        <w:rPr>
          <w:rFonts w:ascii="Arial" w:hAnsi="Arial" w:cs="Arial"/>
          <w:bCs/>
          <w:color w:val="000000" w:themeColor="text1"/>
        </w:rPr>
        <w:t>o</w:t>
      </w:r>
      <w:r w:rsidRPr="00B8511F">
        <w:rPr>
          <w:rFonts w:ascii="Arial" w:hAnsi="Arial" w:cs="Arial"/>
          <w:bCs/>
          <w:color w:val="000000" w:themeColor="text1"/>
          <w:spacing w:val="-10"/>
        </w:rPr>
        <w:t xml:space="preserve"> </w:t>
      </w:r>
      <w:r w:rsidRPr="00B8511F">
        <w:rPr>
          <w:rFonts w:ascii="Arial" w:hAnsi="Arial" w:cs="Arial"/>
          <w:bCs/>
          <w:color w:val="000000" w:themeColor="text1"/>
        </w:rPr>
        <w:t>mitigar</w:t>
      </w:r>
      <w:r w:rsidRPr="00B8511F">
        <w:rPr>
          <w:rFonts w:ascii="Arial" w:hAnsi="Arial" w:cs="Arial"/>
          <w:bCs/>
          <w:color w:val="000000" w:themeColor="text1"/>
          <w:spacing w:val="-7"/>
        </w:rPr>
        <w:t xml:space="preserve"> </w:t>
      </w:r>
      <w:r w:rsidRPr="00B8511F">
        <w:rPr>
          <w:rFonts w:ascii="Arial" w:hAnsi="Arial" w:cs="Arial"/>
          <w:bCs/>
          <w:color w:val="000000" w:themeColor="text1"/>
        </w:rPr>
        <w:t>el</w:t>
      </w:r>
      <w:r w:rsidRPr="00B8511F">
        <w:rPr>
          <w:rFonts w:ascii="Arial" w:hAnsi="Arial" w:cs="Arial"/>
          <w:bCs/>
          <w:color w:val="000000" w:themeColor="text1"/>
          <w:spacing w:val="-8"/>
        </w:rPr>
        <w:t xml:space="preserve"> </w:t>
      </w:r>
      <w:r w:rsidRPr="00B8511F">
        <w:rPr>
          <w:rFonts w:ascii="Arial" w:hAnsi="Arial" w:cs="Arial"/>
          <w:bCs/>
          <w:color w:val="000000" w:themeColor="text1"/>
        </w:rPr>
        <w:t>impacto</w:t>
      </w:r>
      <w:r w:rsidRPr="00B8511F">
        <w:rPr>
          <w:rFonts w:ascii="Arial" w:hAnsi="Arial" w:cs="Arial"/>
          <w:bCs/>
          <w:color w:val="000000" w:themeColor="text1"/>
          <w:spacing w:val="-7"/>
        </w:rPr>
        <w:t xml:space="preserve"> </w:t>
      </w:r>
      <w:r w:rsidRPr="00B8511F">
        <w:rPr>
          <w:rFonts w:ascii="Arial" w:hAnsi="Arial" w:cs="Arial"/>
          <w:bCs/>
          <w:color w:val="000000" w:themeColor="text1"/>
        </w:rPr>
        <w:t>de</w:t>
      </w:r>
      <w:r w:rsidRPr="00B8511F">
        <w:rPr>
          <w:rFonts w:ascii="Arial" w:hAnsi="Arial" w:cs="Arial"/>
          <w:bCs/>
          <w:color w:val="000000" w:themeColor="text1"/>
          <w:spacing w:val="-8"/>
        </w:rPr>
        <w:t xml:space="preserve"> </w:t>
      </w:r>
      <w:r w:rsidRPr="00B8511F">
        <w:rPr>
          <w:rFonts w:ascii="Arial" w:hAnsi="Arial" w:cs="Arial"/>
          <w:bCs/>
          <w:color w:val="000000" w:themeColor="text1"/>
        </w:rPr>
        <w:t>actividades</w:t>
      </w:r>
      <w:r w:rsidRPr="00B8511F">
        <w:rPr>
          <w:rFonts w:ascii="Arial" w:hAnsi="Arial" w:cs="Arial"/>
          <w:bCs/>
          <w:color w:val="000000" w:themeColor="text1"/>
          <w:spacing w:val="-7"/>
        </w:rPr>
        <w:t xml:space="preserve"> </w:t>
      </w:r>
      <w:r w:rsidRPr="00B8511F">
        <w:rPr>
          <w:rFonts w:ascii="Arial" w:hAnsi="Arial" w:cs="Arial"/>
          <w:bCs/>
          <w:color w:val="000000" w:themeColor="text1"/>
        </w:rPr>
        <w:t>contaminantes</w:t>
      </w:r>
      <w:r w:rsidRPr="00B8511F">
        <w:rPr>
          <w:rFonts w:ascii="Arial" w:hAnsi="Arial" w:cs="Arial"/>
          <w:bCs/>
          <w:color w:val="000000" w:themeColor="text1"/>
          <w:spacing w:val="-7"/>
        </w:rPr>
        <w:t xml:space="preserve"> </w:t>
      </w:r>
      <w:r w:rsidRPr="00B8511F">
        <w:rPr>
          <w:rFonts w:ascii="Arial" w:hAnsi="Arial" w:cs="Arial"/>
          <w:bCs/>
          <w:color w:val="000000" w:themeColor="text1"/>
        </w:rPr>
        <w:t>o</w:t>
      </w:r>
      <w:r w:rsidRPr="00B8511F">
        <w:rPr>
          <w:rFonts w:ascii="Arial" w:hAnsi="Arial" w:cs="Arial"/>
          <w:bCs/>
          <w:color w:val="000000" w:themeColor="text1"/>
          <w:spacing w:val="-10"/>
        </w:rPr>
        <w:t xml:space="preserve"> </w:t>
      </w:r>
      <w:r w:rsidRPr="00B8511F">
        <w:rPr>
          <w:rFonts w:ascii="Arial" w:hAnsi="Arial" w:cs="Arial"/>
          <w:bCs/>
          <w:color w:val="000000" w:themeColor="text1"/>
        </w:rPr>
        <w:t>destructivas</w:t>
      </w:r>
      <w:r w:rsidRPr="00B8511F">
        <w:rPr>
          <w:rFonts w:ascii="Arial" w:hAnsi="Arial" w:cs="Arial"/>
          <w:bCs/>
          <w:color w:val="000000" w:themeColor="text1"/>
          <w:spacing w:val="-7"/>
        </w:rPr>
        <w:t xml:space="preserve"> </w:t>
      </w:r>
      <w:r w:rsidRPr="00B8511F">
        <w:rPr>
          <w:rFonts w:ascii="Arial" w:hAnsi="Arial" w:cs="Arial"/>
          <w:bCs/>
          <w:color w:val="000000" w:themeColor="text1"/>
        </w:rPr>
        <w:t>sobre los ecosistemas nacionales, regionales o locales.</w:t>
      </w:r>
    </w:p>
    <w:p w14:paraId="165269BF" w14:textId="77777777" w:rsidR="00D3043E" w:rsidRPr="00B8511F" w:rsidRDefault="00D3043E" w:rsidP="000E24F2">
      <w:pPr>
        <w:ind w:left="360" w:hanging="360"/>
        <w:rPr>
          <w:rFonts w:ascii="Arial" w:hAnsi="Arial" w:cs="Arial"/>
        </w:rPr>
      </w:pPr>
    </w:p>
    <w:p w14:paraId="72AF73F7" w14:textId="77777777" w:rsidR="00D3043E" w:rsidRPr="00B8511F" w:rsidRDefault="00D3043E" w:rsidP="00057E3C">
      <w:pPr>
        <w:pStyle w:val="Textoindependiente"/>
        <w:numPr>
          <w:ilvl w:val="0"/>
          <w:numId w:val="10"/>
        </w:numPr>
        <w:ind w:left="360"/>
        <w:jc w:val="both"/>
        <w:rPr>
          <w:rFonts w:ascii="Arial" w:hAnsi="Arial" w:cs="Arial"/>
          <w:color w:val="000000" w:themeColor="text1"/>
        </w:rPr>
      </w:pPr>
      <w:r w:rsidRPr="00B8511F">
        <w:rPr>
          <w:rFonts w:ascii="Arial" w:hAnsi="Arial" w:cs="Arial"/>
          <w:color w:val="000000" w:themeColor="text1"/>
        </w:rPr>
        <w:t xml:space="preserve">De igual manera, el artículo 9 del Acuerdo 53 del 27 de febrero de 2024 estableció como objeto de la Corporación, </w:t>
      </w:r>
      <w:r w:rsidRPr="00B8511F">
        <w:rPr>
          <w:rFonts w:ascii="Arial" w:hAnsi="Arial" w:cs="Arial"/>
          <w:i/>
          <w:color w:val="000000" w:themeColor="text1"/>
        </w:rPr>
        <w:t>“(…) propender por el desarrollo sostenible y la protección del medio ambiente de su jurisdicción a través de la ejecución de las políticas, programas y proyectos sobre el medio ambiente y los recursos naturales renovables. Así como dar cumplida y oportuna aplicación a las normas legales vigentes sobre planeación, ordenamiento administración, manejo y aprovechamiento de dichos recursos y el adecuado manejo y disposición de los elementos ambientales como los residuos, vertimientos o emisiones que inciden en la calidad del ambiente o en su deterioro, conforme a las disposiciones legales y reglamentarias, y a las pautas y directrices expedidas por el Ministerio de Ambiente y Desarrollo Sostenible, o la entidad que haga sus veces”</w:t>
      </w:r>
      <w:r w:rsidRPr="00B8511F">
        <w:rPr>
          <w:rFonts w:ascii="Arial" w:hAnsi="Arial" w:cs="Arial"/>
          <w:color w:val="000000" w:themeColor="text1"/>
        </w:rPr>
        <w:t>.</w:t>
      </w:r>
    </w:p>
    <w:p w14:paraId="7CF40E34" w14:textId="77777777" w:rsidR="00193852" w:rsidRPr="00B8511F" w:rsidRDefault="00193852" w:rsidP="00193852">
      <w:pPr>
        <w:pStyle w:val="Prrafodelista"/>
        <w:rPr>
          <w:rFonts w:ascii="Arial" w:hAnsi="Arial" w:cs="Arial"/>
          <w:color w:val="000000" w:themeColor="text1"/>
        </w:rPr>
      </w:pPr>
    </w:p>
    <w:p w14:paraId="39D1CF8F" w14:textId="77777777" w:rsidR="00193852" w:rsidRPr="00B8511F" w:rsidRDefault="00193852" w:rsidP="00057E3C">
      <w:pPr>
        <w:pStyle w:val="Textoindependiente"/>
        <w:numPr>
          <w:ilvl w:val="0"/>
          <w:numId w:val="10"/>
        </w:numPr>
        <w:ind w:left="360"/>
        <w:jc w:val="both"/>
        <w:rPr>
          <w:rFonts w:ascii="Arial" w:hAnsi="Arial" w:cs="Arial"/>
          <w:color w:val="000000" w:themeColor="text1"/>
        </w:rPr>
      </w:pPr>
      <w:r w:rsidRPr="00B8511F">
        <w:rPr>
          <w:rFonts w:ascii="Arial" w:eastAsia="Batang" w:hAnsi="Arial" w:cs="Arial"/>
        </w:rPr>
        <w:t xml:space="preserve">Qué la jurisdicción de </w:t>
      </w:r>
      <w:r w:rsidRPr="00B8511F">
        <w:rPr>
          <w:rFonts w:ascii="Arial" w:eastAsia="Batang" w:hAnsi="Arial" w:cs="Arial"/>
          <w:b/>
          <w:bCs/>
        </w:rPr>
        <w:t xml:space="preserve">LA CAR </w:t>
      </w:r>
      <w:r w:rsidRPr="00B8511F">
        <w:rPr>
          <w:rFonts w:ascii="Arial" w:eastAsia="Batang" w:hAnsi="Arial" w:cs="Arial"/>
        </w:rPr>
        <w:t>comprende un área de 18.706,4 Km2, que equivale a 1.870.640 hectáreas distribuidas en 104 municipios, de los cuales 98 pertenecen al departamento de Cundinamarca, 6 al departamento de Boyacá y la zona rural de Bogotá D.C., donde ejerce como máxima autoridad ambiental ejecutando políticas, planes, programas y proyectos ambientales, a través de la construcción de tejido social para contribuir al desarrollo sostenible y armónico de la región.</w:t>
      </w:r>
    </w:p>
    <w:p w14:paraId="5000B1AE" w14:textId="77777777" w:rsidR="00D3043E" w:rsidRPr="00B8511F" w:rsidRDefault="00D3043E" w:rsidP="000E24F2">
      <w:pPr>
        <w:pStyle w:val="Prrafodelista"/>
        <w:ind w:left="360" w:hanging="360"/>
        <w:rPr>
          <w:rFonts w:ascii="Arial" w:hAnsi="Arial" w:cs="Arial"/>
          <w:color w:val="000000" w:themeColor="text1"/>
        </w:rPr>
      </w:pPr>
    </w:p>
    <w:p w14:paraId="45AD503B" w14:textId="54743948" w:rsidR="00D3043E" w:rsidRPr="00B8511F" w:rsidRDefault="00D3043E" w:rsidP="00057E3C">
      <w:pPr>
        <w:pStyle w:val="Prrafodelista"/>
        <w:numPr>
          <w:ilvl w:val="0"/>
          <w:numId w:val="10"/>
        </w:numPr>
        <w:tabs>
          <w:tab w:val="left" w:pos="819"/>
          <w:tab w:val="left" w:pos="821"/>
        </w:tabs>
        <w:suppressAutoHyphens/>
        <w:autoSpaceDE w:val="0"/>
        <w:autoSpaceDN w:val="0"/>
        <w:ind w:left="360"/>
        <w:jc w:val="both"/>
        <w:rPr>
          <w:rFonts w:ascii="Arial" w:hAnsi="Arial" w:cs="Arial"/>
          <w:color w:val="000000" w:themeColor="text1"/>
        </w:rPr>
      </w:pPr>
      <w:r w:rsidRPr="00B8511F">
        <w:rPr>
          <w:rFonts w:ascii="Arial" w:hAnsi="Arial" w:cs="Arial"/>
          <w:bCs/>
          <w:iCs/>
          <w:color w:val="000000" w:themeColor="text1"/>
        </w:rPr>
        <w:t xml:space="preserve">Que </w:t>
      </w:r>
      <w:r w:rsidRPr="00B8511F">
        <w:rPr>
          <w:rFonts w:ascii="Arial" w:hAnsi="Arial" w:cs="Arial"/>
          <w:b/>
          <w:iCs/>
          <w:color w:val="000000" w:themeColor="text1"/>
        </w:rPr>
        <w:t>LA CAR-</w:t>
      </w:r>
      <w:r w:rsidRPr="00B8511F">
        <w:rPr>
          <w:rFonts w:ascii="Arial" w:hAnsi="Arial" w:cs="Arial"/>
          <w:bCs/>
          <w:iCs/>
          <w:color w:val="000000" w:themeColor="text1"/>
        </w:rPr>
        <w:t xml:space="preserve"> adoptó, mediante Acuerdo 06 de 2024, el </w:t>
      </w:r>
      <w:r w:rsidRPr="00B8511F">
        <w:rPr>
          <w:rFonts w:ascii="Arial" w:hAnsi="Arial" w:cs="Arial"/>
          <w:b/>
          <w:bCs/>
          <w:iCs/>
          <w:color w:val="000000" w:themeColor="text1"/>
        </w:rPr>
        <w:t>PLAN DE GESTIÓN AMBIENTAL REGIONAL</w:t>
      </w:r>
      <w:r w:rsidR="003E47ED" w:rsidRPr="00B8511F">
        <w:rPr>
          <w:rFonts w:ascii="Arial" w:hAnsi="Arial" w:cs="Arial"/>
          <w:b/>
          <w:bCs/>
          <w:iCs/>
          <w:color w:val="000000" w:themeColor="text1"/>
        </w:rPr>
        <w:t xml:space="preserve"> </w:t>
      </w:r>
      <w:r w:rsidRPr="00B8511F">
        <w:rPr>
          <w:rFonts w:ascii="Arial" w:hAnsi="Arial" w:cs="Arial"/>
          <w:b/>
          <w:bCs/>
          <w:iCs/>
          <w:color w:val="000000" w:themeColor="text1"/>
        </w:rPr>
        <w:t>- (</w:t>
      </w:r>
      <w:r w:rsidRPr="00B8511F">
        <w:rPr>
          <w:rFonts w:ascii="Arial" w:hAnsi="Arial" w:cs="Arial"/>
          <w:bCs/>
          <w:iCs/>
          <w:color w:val="000000" w:themeColor="text1"/>
        </w:rPr>
        <w:t>en adelante</w:t>
      </w:r>
      <w:r w:rsidRPr="00B8511F">
        <w:rPr>
          <w:rFonts w:ascii="Arial" w:hAnsi="Arial" w:cs="Arial"/>
          <w:b/>
          <w:bCs/>
          <w:iCs/>
          <w:color w:val="000000" w:themeColor="text1"/>
        </w:rPr>
        <w:t xml:space="preserve"> PGAR)</w:t>
      </w:r>
      <w:r w:rsidRPr="00B8511F">
        <w:rPr>
          <w:rFonts w:ascii="Arial" w:hAnsi="Arial" w:cs="Arial"/>
          <w:bCs/>
          <w:iCs/>
          <w:color w:val="000000" w:themeColor="text1"/>
        </w:rPr>
        <w:t xml:space="preserve">, instrumento de planificación estratégico definido por el artículo </w:t>
      </w:r>
      <w:bookmarkStart w:id="1" w:name="2.2.8.6.3.1"/>
      <w:bookmarkEnd w:id="1"/>
      <w:r w:rsidRPr="00B8511F">
        <w:rPr>
          <w:rFonts w:ascii="Arial" w:hAnsi="Arial" w:cs="Arial"/>
          <w:bCs/>
          <w:iCs/>
          <w:color w:val="000000" w:themeColor="text1"/>
        </w:rPr>
        <w:t>2.2.8.6.3.1. del Decreto 1076 de 2015, en el cual se incorporan los objetivos, estrategias, acciones y metas a desplegar en los próximos 12 años, a partir de las necesidades ambientales identificadas en la región, que emergen desde las presiones que existen sobre los recursos naturales, y establece el direccionamiento de la gestión ambiental en el territorio y cuyas líneas estratégicas serán consideradas por las entidades territoriales en la formulación y/o ajuste de los Planes de Ordenamiento Territorial de que trata la Ley 388 de 1997, así como en sus Planes de Desarrollo.</w:t>
      </w:r>
    </w:p>
    <w:p w14:paraId="198A7DBA" w14:textId="77777777" w:rsidR="00E22179" w:rsidRPr="00B8511F" w:rsidRDefault="00E22179" w:rsidP="00E22179">
      <w:pPr>
        <w:pStyle w:val="Prrafodelista"/>
        <w:rPr>
          <w:rFonts w:ascii="Arial" w:hAnsi="Arial" w:cs="Arial"/>
          <w:color w:val="000000" w:themeColor="text1"/>
        </w:rPr>
      </w:pPr>
    </w:p>
    <w:p w14:paraId="24EBB01E" w14:textId="77777777" w:rsidR="00D3043E" w:rsidRPr="00B8511F" w:rsidRDefault="00D3043E" w:rsidP="000E24F2">
      <w:pPr>
        <w:pStyle w:val="Prrafodelista"/>
        <w:ind w:left="360" w:hanging="360"/>
        <w:rPr>
          <w:rFonts w:ascii="Arial" w:hAnsi="Arial" w:cs="Arial"/>
          <w:b/>
          <w:iCs/>
          <w:color w:val="000000" w:themeColor="text1"/>
        </w:rPr>
      </w:pPr>
    </w:p>
    <w:p w14:paraId="25409D2E" w14:textId="72254CDD" w:rsidR="00E22179" w:rsidRPr="00B8511F" w:rsidRDefault="00D3043E" w:rsidP="00057E3C">
      <w:pPr>
        <w:pStyle w:val="Prrafodelista"/>
        <w:numPr>
          <w:ilvl w:val="0"/>
          <w:numId w:val="10"/>
        </w:numPr>
        <w:tabs>
          <w:tab w:val="left" w:pos="819"/>
          <w:tab w:val="left" w:pos="821"/>
        </w:tabs>
        <w:suppressAutoHyphens/>
        <w:autoSpaceDE w:val="0"/>
        <w:autoSpaceDN w:val="0"/>
        <w:ind w:left="360"/>
        <w:jc w:val="both"/>
        <w:rPr>
          <w:rFonts w:ascii="Arial" w:hAnsi="Arial" w:cs="Arial"/>
          <w:color w:val="000000" w:themeColor="text1"/>
        </w:rPr>
      </w:pPr>
      <w:r w:rsidRPr="00B8511F">
        <w:rPr>
          <w:rFonts w:ascii="Arial" w:hAnsi="Arial" w:cs="Arial"/>
          <w:bCs/>
          <w:iCs/>
          <w:color w:val="000000" w:themeColor="text1"/>
        </w:rPr>
        <w:t xml:space="preserve">Que el </w:t>
      </w:r>
      <w:r w:rsidRPr="00B8511F">
        <w:rPr>
          <w:rFonts w:ascii="Arial" w:hAnsi="Arial" w:cs="Arial"/>
          <w:b/>
          <w:bCs/>
          <w:iCs/>
          <w:color w:val="000000" w:themeColor="text1"/>
        </w:rPr>
        <w:t>PGAR 2024-2035</w:t>
      </w:r>
      <w:r w:rsidRPr="00B8511F">
        <w:rPr>
          <w:rFonts w:ascii="Arial" w:hAnsi="Arial" w:cs="Arial"/>
          <w:bCs/>
          <w:iCs/>
          <w:color w:val="000000" w:themeColor="text1"/>
        </w:rPr>
        <w:t xml:space="preserve"> se compone por cuatro líneas estratégicas, </w:t>
      </w:r>
      <w:r w:rsidRPr="00B8511F">
        <w:rPr>
          <w:rFonts w:ascii="Arial" w:hAnsi="Arial" w:cs="Arial"/>
          <w:b/>
          <w:bCs/>
          <w:iCs/>
          <w:color w:val="000000" w:themeColor="text1"/>
        </w:rPr>
        <w:t>(i)</w:t>
      </w:r>
      <w:r w:rsidRPr="00B8511F">
        <w:rPr>
          <w:rFonts w:ascii="Arial" w:hAnsi="Arial" w:cs="Arial"/>
          <w:bCs/>
          <w:iCs/>
          <w:color w:val="000000" w:themeColor="text1"/>
        </w:rPr>
        <w:t xml:space="preserve"> Gestión del recurso hídrico, la biodiversidad y servicios ecosistémicos, </w:t>
      </w:r>
      <w:r w:rsidRPr="00B8511F">
        <w:rPr>
          <w:rFonts w:ascii="Arial" w:hAnsi="Arial" w:cs="Arial"/>
          <w:b/>
          <w:bCs/>
          <w:iCs/>
          <w:color w:val="000000" w:themeColor="text1"/>
        </w:rPr>
        <w:t>(ii)</w:t>
      </w:r>
      <w:r w:rsidRPr="00B8511F">
        <w:rPr>
          <w:rFonts w:ascii="Arial" w:hAnsi="Arial" w:cs="Arial"/>
          <w:bCs/>
          <w:iCs/>
          <w:color w:val="000000" w:themeColor="text1"/>
        </w:rPr>
        <w:t xml:space="preserve"> Territorios Resilientes ante un clima cambiante y bajos en carbono., </w:t>
      </w:r>
      <w:r w:rsidRPr="00B8511F">
        <w:rPr>
          <w:rFonts w:ascii="Arial" w:hAnsi="Arial" w:cs="Arial"/>
          <w:b/>
          <w:bCs/>
          <w:iCs/>
          <w:color w:val="000000" w:themeColor="text1"/>
        </w:rPr>
        <w:t>(iii)</w:t>
      </w:r>
      <w:r w:rsidRPr="00B8511F">
        <w:rPr>
          <w:rFonts w:ascii="Arial" w:hAnsi="Arial" w:cs="Arial"/>
          <w:bCs/>
          <w:iCs/>
          <w:color w:val="000000" w:themeColor="text1"/>
        </w:rPr>
        <w:t xml:space="preserve"> Autoridad ambiental para el desarrollo sostenible en el </w:t>
      </w:r>
      <w:r w:rsidRPr="00B8511F">
        <w:rPr>
          <w:rFonts w:ascii="Arial" w:hAnsi="Arial" w:cs="Arial"/>
          <w:bCs/>
          <w:iCs/>
          <w:color w:val="000000" w:themeColor="text1"/>
        </w:rPr>
        <w:lastRenderedPageBreak/>
        <w:t xml:space="preserve">territorio, </w:t>
      </w:r>
      <w:r w:rsidRPr="00B8511F">
        <w:rPr>
          <w:rFonts w:ascii="Arial" w:hAnsi="Arial" w:cs="Arial"/>
          <w:b/>
          <w:bCs/>
          <w:iCs/>
          <w:color w:val="000000" w:themeColor="text1"/>
        </w:rPr>
        <w:t>(i</w:t>
      </w:r>
      <w:r w:rsidR="00181909" w:rsidRPr="00B8511F">
        <w:rPr>
          <w:rFonts w:ascii="Arial" w:hAnsi="Arial" w:cs="Arial"/>
          <w:b/>
          <w:bCs/>
          <w:iCs/>
          <w:color w:val="000000" w:themeColor="text1"/>
        </w:rPr>
        <w:t>v</w:t>
      </w:r>
      <w:r w:rsidRPr="00B8511F">
        <w:rPr>
          <w:rFonts w:ascii="Arial" w:hAnsi="Arial" w:cs="Arial"/>
          <w:b/>
          <w:bCs/>
          <w:iCs/>
          <w:color w:val="000000" w:themeColor="text1"/>
        </w:rPr>
        <w:t>)</w:t>
      </w:r>
      <w:r w:rsidRPr="00B8511F">
        <w:rPr>
          <w:rFonts w:ascii="Arial" w:hAnsi="Arial" w:cs="Arial"/>
          <w:bCs/>
          <w:iCs/>
          <w:color w:val="000000" w:themeColor="text1"/>
        </w:rPr>
        <w:t xml:space="preserve"> Cultura ambiental y gestión institucional para la gobernanza en el territorio CAR.</w:t>
      </w:r>
      <w:r w:rsidR="00E22179" w:rsidRPr="00B8511F">
        <w:rPr>
          <w:rFonts w:ascii="Arial" w:hAnsi="Arial" w:cs="Arial"/>
          <w:bCs/>
          <w:iCs/>
          <w:color w:val="000000" w:themeColor="text1"/>
        </w:rPr>
        <w:t xml:space="preserve"> De estas cuatro </w:t>
      </w:r>
      <w:r w:rsidR="00E22179" w:rsidRPr="00B8511F">
        <w:rPr>
          <w:rFonts w:ascii="Arial" w:hAnsi="Arial" w:cs="Arial"/>
          <w:b/>
          <w:iCs/>
          <w:color w:val="000000" w:themeColor="text1"/>
        </w:rPr>
        <w:t>(4)</w:t>
      </w:r>
      <w:r w:rsidR="00E22179" w:rsidRPr="00B8511F">
        <w:rPr>
          <w:rFonts w:ascii="Arial" w:hAnsi="Arial" w:cs="Arial"/>
          <w:bCs/>
          <w:iCs/>
          <w:color w:val="000000" w:themeColor="text1"/>
        </w:rPr>
        <w:t xml:space="preserve"> líneas estratégicas se desprende ocho </w:t>
      </w:r>
      <w:r w:rsidR="00E22179" w:rsidRPr="00B8511F">
        <w:rPr>
          <w:rFonts w:ascii="Arial" w:hAnsi="Arial" w:cs="Arial"/>
          <w:b/>
          <w:iCs/>
          <w:color w:val="000000" w:themeColor="text1"/>
        </w:rPr>
        <w:t>(8)</w:t>
      </w:r>
      <w:r w:rsidR="00E22179" w:rsidRPr="00B8511F">
        <w:rPr>
          <w:rFonts w:ascii="Arial" w:hAnsi="Arial" w:cs="Arial"/>
          <w:bCs/>
          <w:iCs/>
          <w:color w:val="000000" w:themeColor="text1"/>
        </w:rPr>
        <w:t xml:space="preserve"> programas relacionados con (1) Gestión integral del recursos hídrico, (2) Conservación de la biodiversidad, restauración ecológica y los servicios ecosistémicos, (3) Ordenamiento ambiental del territorio, (4) gestión del cambio climático para un desarrollo bajo en carbono y resiliencia climática, (5) control ambiental para la conservación de los recursos naturales, (6) fortalecimiento del desempeño ambiental de los sectores productivos, (7) gestión de la información y el conocimiento ambiental y (8) cultura ambiental y fortalecimiento de la gestión institucional para el desarrollo sostenible. </w:t>
      </w:r>
    </w:p>
    <w:p w14:paraId="09E5DB4C" w14:textId="77777777" w:rsidR="001E19D9" w:rsidRPr="00B8511F" w:rsidRDefault="001E19D9" w:rsidP="005A0031">
      <w:pPr>
        <w:pStyle w:val="Prrafodelista"/>
        <w:tabs>
          <w:tab w:val="left" w:pos="819"/>
          <w:tab w:val="left" w:pos="821"/>
        </w:tabs>
        <w:suppressAutoHyphens/>
        <w:autoSpaceDE w:val="0"/>
        <w:autoSpaceDN w:val="0"/>
        <w:ind w:left="360"/>
        <w:jc w:val="both"/>
        <w:rPr>
          <w:rFonts w:ascii="Arial" w:hAnsi="Arial" w:cs="Arial"/>
          <w:color w:val="000000" w:themeColor="text1"/>
        </w:rPr>
      </w:pPr>
    </w:p>
    <w:p w14:paraId="10835D77" w14:textId="4C1A1CB7" w:rsidR="001E19D9" w:rsidRPr="00B8511F" w:rsidRDefault="001E19D9" w:rsidP="001E19D9">
      <w:pPr>
        <w:pStyle w:val="Prrafodelista"/>
        <w:numPr>
          <w:ilvl w:val="0"/>
          <w:numId w:val="10"/>
        </w:numPr>
        <w:tabs>
          <w:tab w:val="left" w:pos="819"/>
          <w:tab w:val="left" w:pos="821"/>
        </w:tabs>
        <w:suppressAutoHyphens/>
        <w:autoSpaceDE w:val="0"/>
        <w:autoSpaceDN w:val="0"/>
        <w:ind w:left="360"/>
        <w:jc w:val="both"/>
        <w:rPr>
          <w:rFonts w:ascii="Arial" w:hAnsi="Arial" w:cs="Arial"/>
          <w:color w:val="000000" w:themeColor="text1"/>
        </w:rPr>
      </w:pPr>
      <w:r w:rsidRPr="00B8511F">
        <w:rPr>
          <w:rFonts w:ascii="Arial" w:hAnsi="Arial" w:cs="Arial"/>
          <w:bCs/>
          <w:iCs/>
          <w:color w:val="000000" w:themeColor="text1"/>
        </w:rPr>
        <w:t xml:space="preserve">Que para el cumplimiento de las metas y objetivos del </w:t>
      </w:r>
      <w:r w:rsidRPr="00B8511F">
        <w:rPr>
          <w:rFonts w:ascii="Arial" w:hAnsi="Arial" w:cs="Arial"/>
          <w:b/>
          <w:bCs/>
          <w:iCs/>
          <w:color w:val="000000" w:themeColor="text1"/>
        </w:rPr>
        <w:t xml:space="preserve">PGAR </w:t>
      </w:r>
      <w:r w:rsidRPr="00B8511F">
        <w:rPr>
          <w:rFonts w:ascii="Arial" w:hAnsi="Arial" w:cs="Arial"/>
          <w:bCs/>
          <w:iCs/>
          <w:color w:val="000000" w:themeColor="text1"/>
        </w:rPr>
        <w:t>durante el cuatrienio,</w:t>
      </w:r>
      <w:r w:rsidRPr="00B8511F">
        <w:rPr>
          <w:rFonts w:ascii="Arial" w:hAnsi="Arial" w:cs="Arial"/>
          <w:b/>
          <w:bCs/>
          <w:iCs/>
          <w:color w:val="000000" w:themeColor="text1"/>
        </w:rPr>
        <w:t xml:space="preserve"> </w:t>
      </w:r>
      <w:r w:rsidRPr="00B8511F">
        <w:rPr>
          <w:rFonts w:ascii="Arial" w:hAnsi="Arial" w:cs="Arial"/>
          <w:bCs/>
          <w:iCs/>
          <w:color w:val="000000" w:themeColor="text1"/>
        </w:rPr>
        <w:t xml:space="preserve">se adoptó, bajo el Acuerdo N° 09 del 31 de mayo de 2024, el instrumento denominado </w:t>
      </w:r>
      <w:r w:rsidRPr="00B8511F">
        <w:rPr>
          <w:rFonts w:ascii="Arial" w:hAnsi="Arial" w:cs="Arial"/>
          <w:b/>
          <w:bCs/>
          <w:iCs/>
          <w:color w:val="000000" w:themeColor="text1"/>
        </w:rPr>
        <w:t>PLAN DE ACCIÓN CUATRIENAL - 2024-2027 (</w:t>
      </w:r>
      <w:r w:rsidRPr="00B8511F">
        <w:rPr>
          <w:rFonts w:ascii="Arial" w:hAnsi="Arial" w:cs="Arial"/>
          <w:bCs/>
          <w:iCs/>
          <w:color w:val="000000" w:themeColor="text1"/>
        </w:rPr>
        <w:t>en adelante</w:t>
      </w:r>
      <w:r w:rsidRPr="00B8511F">
        <w:rPr>
          <w:rFonts w:ascii="Arial" w:hAnsi="Arial" w:cs="Arial"/>
          <w:b/>
          <w:bCs/>
          <w:iCs/>
          <w:color w:val="000000" w:themeColor="text1"/>
        </w:rPr>
        <w:t xml:space="preserve"> PAC)</w:t>
      </w:r>
      <w:r w:rsidRPr="00B8511F">
        <w:rPr>
          <w:rFonts w:ascii="Arial" w:hAnsi="Arial" w:cs="Arial"/>
          <w:bCs/>
          <w:iCs/>
          <w:color w:val="000000" w:themeColor="text1"/>
        </w:rPr>
        <w:t xml:space="preserve">, que prevé los componentes de: Marco general, síntesis ambiental, acciones operativas, plan financiero y los instrumentos de seguimiento y evaluación, </w:t>
      </w:r>
      <w:r w:rsidRPr="00B8511F">
        <w:rPr>
          <w:rFonts w:ascii="Arial" w:hAnsi="Arial" w:cs="Arial"/>
          <w:color w:val="000000" w:themeColor="text1"/>
        </w:rPr>
        <w:t xml:space="preserve">y </w:t>
      </w:r>
      <w:r w:rsidRPr="00B8511F">
        <w:rPr>
          <w:rFonts w:ascii="Arial" w:hAnsi="Arial" w:cs="Arial"/>
          <w:bCs/>
          <w:iCs/>
          <w:color w:val="000000" w:themeColor="text1"/>
        </w:rPr>
        <w:t>en el cual se concretan los compromisos, se definen acciones e inversiones a adelantar</w:t>
      </w:r>
      <w:r w:rsidR="0026489C" w:rsidRPr="00B8511F">
        <w:rPr>
          <w:rFonts w:ascii="Arial" w:hAnsi="Arial" w:cs="Arial"/>
          <w:bCs/>
          <w:iCs/>
          <w:color w:val="000000" w:themeColor="text1"/>
        </w:rPr>
        <w:t>, Finalmente, en la estructura del PAC se enmarcan un total de 18 proyectos entre los que se destaca el Proyecto 13 Entornos sostenibles para la promoción de los negocios verdes y la economía circular.</w:t>
      </w:r>
    </w:p>
    <w:p w14:paraId="55AE0F3B" w14:textId="77777777" w:rsidR="001E19D9" w:rsidRPr="00B8511F" w:rsidRDefault="001E19D9" w:rsidP="005A0031">
      <w:pPr>
        <w:tabs>
          <w:tab w:val="left" w:pos="819"/>
          <w:tab w:val="left" w:pos="821"/>
        </w:tabs>
        <w:suppressAutoHyphens/>
        <w:autoSpaceDE w:val="0"/>
        <w:autoSpaceDN w:val="0"/>
        <w:jc w:val="both"/>
        <w:rPr>
          <w:rFonts w:ascii="Arial" w:hAnsi="Arial" w:cs="Arial"/>
          <w:color w:val="000000" w:themeColor="text1"/>
        </w:rPr>
      </w:pPr>
    </w:p>
    <w:p w14:paraId="4CDD41DF" w14:textId="77777777" w:rsidR="00D3043E" w:rsidRPr="00B8511F" w:rsidRDefault="00D3043E" w:rsidP="000E24F2">
      <w:pPr>
        <w:tabs>
          <w:tab w:val="left" w:pos="819"/>
          <w:tab w:val="left" w:pos="821"/>
        </w:tabs>
        <w:ind w:left="360" w:hanging="360"/>
        <w:jc w:val="both"/>
        <w:rPr>
          <w:rFonts w:ascii="Arial" w:hAnsi="Arial" w:cs="Arial"/>
          <w:color w:val="000000" w:themeColor="text1"/>
        </w:rPr>
      </w:pPr>
    </w:p>
    <w:p w14:paraId="3165D6D6" w14:textId="18B11CF1" w:rsidR="006021AB" w:rsidRPr="00B8511F" w:rsidRDefault="006021AB" w:rsidP="00057E3C">
      <w:pPr>
        <w:pStyle w:val="Prrafodelista"/>
        <w:numPr>
          <w:ilvl w:val="0"/>
          <w:numId w:val="10"/>
        </w:numPr>
        <w:autoSpaceDE w:val="0"/>
        <w:autoSpaceDN w:val="0"/>
        <w:ind w:left="360"/>
        <w:jc w:val="both"/>
        <w:rPr>
          <w:rFonts w:ascii="Arial" w:eastAsia="Arial MT" w:hAnsi="Arial" w:cs="Arial"/>
        </w:rPr>
      </w:pPr>
      <w:r w:rsidRPr="00B8511F">
        <w:rPr>
          <w:rFonts w:ascii="Arial" w:hAnsi="Arial" w:cs="Arial"/>
          <w:bCs/>
          <w:iCs/>
        </w:rPr>
        <w:t xml:space="preserve">Que dentro del Plan de acción cuatrienal </w:t>
      </w:r>
      <w:r w:rsidR="000E24F2" w:rsidRPr="00B8511F">
        <w:rPr>
          <w:rFonts w:ascii="Arial" w:hAnsi="Arial" w:cs="Arial"/>
          <w:b/>
          <w:bCs/>
          <w:iCs/>
        </w:rPr>
        <w:t>(PAC)</w:t>
      </w:r>
      <w:r w:rsidR="00AE7FB4" w:rsidRPr="00B8511F">
        <w:rPr>
          <w:rFonts w:ascii="Arial" w:hAnsi="Arial" w:cs="Arial"/>
          <w:b/>
          <w:bCs/>
          <w:iCs/>
        </w:rPr>
        <w:t xml:space="preserve"> </w:t>
      </w:r>
      <w:r w:rsidRPr="00B8511F">
        <w:rPr>
          <w:rFonts w:ascii="Arial" w:hAnsi="Arial" w:cs="Arial"/>
          <w:bCs/>
          <w:iCs/>
        </w:rPr>
        <w:t xml:space="preserve">2024-2027, se incorpora el Proyecto 13. Entornos sostenibles para la promoción de los negocios verdes y la Economía Circular, con el cual se busca </w:t>
      </w:r>
      <w:r w:rsidRPr="00B8511F">
        <w:rPr>
          <w:rFonts w:ascii="Arial" w:hAnsi="Arial" w:cs="Arial"/>
        </w:rPr>
        <w:t>facilitar los procesos de movilización de la cultura de colaboración y asociación entre los diferentes grupos de interés para fomentar procesos de economía circular y negocios verdes relacionados con: ecodiseño, extensión de la vida útil y el cierre del ciclo de vida de los materiales, responsabilidad extendida al productor, aprovechamiento de residuos, formación productiva y empresarial asociadas a los programas de negocios verdes, gestión de la cadena de proveeduría, entre otros en el territorio.</w:t>
      </w:r>
    </w:p>
    <w:p w14:paraId="0D6FA6D0" w14:textId="77777777" w:rsidR="00D3043E" w:rsidRPr="00B8511F" w:rsidRDefault="00D3043E" w:rsidP="000E24F2">
      <w:pPr>
        <w:rPr>
          <w:rFonts w:ascii="Arial" w:hAnsi="Arial" w:cs="Arial"/>
          <w:color w:val="000000" w:themeColor="text1"/>
        </w:rPr>
      </w:pPr>
    </w:p>
    <w:p w14:paraId="25A4C286" w14:textId="6AB4B43E" w:rsidR="00EE60F8" w:rsidRPr="00B8511F" w:rsidRDefault="00B236FD" w:rsidP="00057E3C">
      <w:pPr>
        <w:pStyle w:val="Textoindependiente"/>
        <w:numPr>
          <w:ilvl w:val="0"/>
          <w:numId w:val="10"/>
        </w:numPr>
        <w:ind w:left="360"/>
        <w:jc w:val="both"/>
        <w:rPr>
          <w:rFonts w:ascii="Arial" w:eastAsia="Carlito" w:hAnsi="Arial" w:cs="Arial"/>
          <w:lang w:eastAsia="es-CO"/>
        </w:rPr>
      </w:pPr>
      <w:r w:rsidRPr="00B8511F">
        <w:rPr>
          <w:rFonts w:ascii="Arial" w:hAnsi="Arial" w:cs="Arial"/>
          <w:color w:val="000000" w:themeColor="text1"/>
        </w:rPr>
        <w:t xml:space="preserve">Que </w:t>
      </w:r>
      <w:r w:rsidR="00EE60F8" w:rsidRPr="00B8511F">
        <w:rPr>
          <w:rFonts w:ascii="Arial" w:hAnsi="Arial" w:cs="Arial"/>
          <w:color w:val="000000" w:themeColor="text1"/>
        </w:rPr>
        <w:t xml:space="preserve">el INPEC </w:t>
      </w:r>
      <w:r w:rsidR="00EE60F8" w:rsidRPr="00B8511F">
        <w:rPr>
          <w:rFonts w:ascii="Arial" w:eastAsia="Carlito" w:hAnsi="Arial" w:cs="Arial"/>
          <w:lang w:eastAsia="es-CO"/>
        </w:rPr>
        <w:t>es una Institución Pública, garante de la ejecución de las penas, que ejerce la vigilancia, custodia, atención social y tratamiento de las personas privadas de la libertad, en el marco de la transparencia, la integridad, los derechos humanos y el enfoque diferencial.</w:t>
      </w:r>
    </w:p>
    <w:p w14:paraId="3CC754AA" w14:textId="77777777" w:rsidR="00EE60F8" w:rsidRPr="00B8511F" w:rsidRDefault="00EE60F8" w:rsidP="00EE60F8">
      <w:pPr>
        <w:pStyle w:val="Prrafodelista"/>
        <w:rPr>
          <w:rFonts w:ascii="Arial" w:hAnsi="Arial" w:cs="Arial"/>
          <w:color w:val="000000" w:themeColor="text1"/>
        </w:rPr>
      </w:pPr>
    </w:p>
    <w:p w14:paraId="3E3AB950" w14:textId="77777777" w:rsidR="004C704D" w:rsidRPr="00B8511F" w:rsidRDefault="004C704D" w:rsidP="004C704D">
      <w:pPr>
        <w:pStyle w:val="Prrafodelista"/>
        <w:rPr>
          <w:rFonts w:ascii="Arial" w:hAnsi="Arial" w:cs="Arial"/>
          <w:color w:val="000000" w:themeColor="text1"/>
        </w:rPr>
      </w:pPr>
    </w:p>
    <w:p w14:paraId="559A6E13" w14:textId="57D26AC3" w:rsidR="00EF201B" w:rsidRPr="00B8511F" w:rsidRDefault="00863371" w:rsidP="00EF201B">
      <w:pPr>
        <w:pStyle w:val="Textoindependiente"/>
        <w:numPr>
          <w:ilvl w:val="0"/>
          <w:numId w:val="10"/>
        </w:numPr>
        <w:ind w:left="360"/>
        <w:jc w:val="both"/>
        <w:rPr>
          <w:rFonts w:ascii="Arial" w:hAnsi="Arial" w:cs="Arial"/>
          <w:color w:val="000000" w:themeColor="text1"/>
        </w:rPr>
      </w:pPr>
      <w:r w:rsidRPr="00B8511F">
        <w:rPr>
          <w:rFonts w:ascii="Arial" w:hAnsi="Arial" w:cs="Arial"/>
          <w:color w:val="000000" w:themeColor="text1"/>
        </w:rPr>
        <w:t>Que</w:t>
      </w:r>
      <w:r w:rsidR="00EE60F8" w:rsidRPr="00B8511F">
        <w:rPr>
          <w:rFonts w:ascii="Arial" w:hAnsi="Arial" w:cs="Arial"/>
          <w:color w:val="000000" w:themeColor="text1"/>
        </w:rPr>
        <w:t xml:space="preserve"> el</w:t>
      </w:r>
      <w:r w:rsidRPr="00B8511F">
        <w:rPr>
          <w:rFonts w:ascii="Arial" w:hAnsi="Arial" w:cs="Arial"/>
          <w:color w:val="000000" w:themeColor="text1"/>
        </w:rPr>
        <w:t xml:space="preserve"> </w:t>
      </w:r>
      <w:r w:rsidR="00EF201B" w:rsidRPr="00B8511F">
        <w:rPr>
          <w:rFonts w:ascii="Arial" w:hAnsi="Arial" w:cs="Arial"/>
          <w:color w:val="000000" w:themeColor="text1"/>
        </w:rPr>
        <w:t>INPEC cuenta</w:t>
      </w:r>
      <w:r w:rsidR="00237FC5" w:rsidRPr="00B8511F">
        <w:rPr>
          <w:rFonts w:ascii="Arial" w:hAnsi="Arial" w:cs="Arial"/>
          <w:color w:val="000000" w:themeColor="text1"/>
        </w:rPr>
        <w:t xml:space="preserve"> con el </w:t>
      </w:r>
      <w:r w:rsidR="00EF201B" w:rsidRPr="00B8511F">
        <w:rPr>
          <w:rFonts w:ascii="Arial" w:hAnsi="Arial" w:cs="Arial"/>
          <w:color w:val="000000" w:themeColor="text1"/>
        </w:rPr>
        <w:t>Plan de Direccionamiento Estratégico PDE del INPEC 2023 - 2026 "Transformando vidas para la paz" el cual traza la hoja de ruta para alcanzar el INPEC que soñamos y se encuentra integrado con el Plan Nacional de Desarrollo “Colombia Potencia Mundial de la Vida”</w:t>
      </w:r>
    </w:p>
    <w:p w14:paraId="3E5695CE" w14:textId="77777777" w:rsidR="002233DC" w:rsidRPr="00B8511F" w:rsidRDefault="002233DC" w:rsidP="002233DC">
      <w:pPr>
        <w:pStyle w:val="Textoindependiente"/>
        <w:jc w:val="both"/>
        <w:rPr>
          <w:rFonts w:ascii="Arial" w:hAnsi="Arial" w:cs="Arial"/>
          <w:color w:val="000000" w:themeColor="text1"/>
        </w:rPr>
      </w:pPr>
    </w:p>
    <w:p w14:paraId="2E99BAC7" w14:textId="7CF11445" w:rsidR="002233DC" w:rsidRPr="00B8511F" w:rsidRDefault="002233DC" w:rsidP="00EF201B">
      <w:pPr>
        <w:pStyle w:val="Textoindependiente"/>
        <w:numPr>
          <w:ilvl w:val="0"/>
          <w:numId w:val="10"/>
        </w:numPr>
        <w:ind w:left="360"/>
        <w:jc w:val="both"/>
        <w:rPr>
          <w:rFonts w:ascii="Arial" w:hAnsi="Arial" w:cs="Arial"/>
          <w:color w:val="000000" w:themeColor="text1"/>
        </w:rPr>
      </w:pPr>
      <w:r w:rsidRPr="00B8511F">
        <w:rPr>
          <w:rFonts w:ascii="Arial" w:hAnsi="Arial" w:cs="Arial"/>
        </w:rPr>
        <w:t xml:space="preserve">Que El Plan de Direccionamiento Estratégico INPEC 2023-2026 </w:t>
      </w:r>
      <w:r w:rsidRPr="00B8511F">
        <w:rPr>
          <w:rFonts w:ascii="Arial" w:hAnsi="Arial" w:cs="Arial"/>
          <w:b/>
          <w:bCs/>
        </w:rPr>
        <w:t>"Transformando vidas para la paz"</w:t>
      </w:r>
      <w:r w:rsidRPr="00B8511F">
        <w:rPr>
          <w:rFonts w:ascii="Arial" w:hAnsi="Arial" w:cs="Arial"/>
        </w:rPr>
        <w:t>, define 2 líneas de intervención e innovación sobre</w:t>
      </w:r>
      <w:r w:rsidR="006C5783" w:rsidRPr="00B8511F">
        <w:rPr>
          <w:rFonts w:ascii="Arial" w:hAnsi="Arial" w:cs="Arial"/>
        </w:rPr>
        <w:t xml:space="preserve"> </w:t>
      </w:r>
      <w:r w:rsidRPr="00B8511F">
        <w:rPr>
          <w:rFonts w:ascii="Arial" w:hAnsi="Arial" w:cs="Arial"/>
        </w:rPr>
        <w:t>las que se priorizaran acciones y se trabajará en este periodo constitucional así: i) establecimientos de reclusión del orden nacional - ERON-priorizados con prácticas restaurativas implementadas, y ii) Estrategia para promover el programa de atención a la prevención de la reincidencia</w:t>
      </w:r>
      <w:r w:rsidR="00B8511F">
        <w:rPr>
          <w:rFonts w:ascii="Arial" w:hAnsi="Arial" w:cs="Arial"/>
        </w:rPr>
        <w:t xml:space="preserve"> </w:t>
      </w:r>
      <w:r w:rsidRPr="00B8511F">
        <w:rPr>
          <w:rFonts w:ascii="Arial" w:hAnsi="Arial" w:cs="Arial"/>
        </w:rPr>
        <w:t>desde un modelo de atención postpenitenciaria (programa Casa Libertad).</w:t>
      </w:r>
    </w:p>
    <w:p w14:paraId="214C3F21" w14:textId="77777777" w:rsidR="006C5783" w:rsidRPr="00B8511F" w:rsidRDefault="006C5783" w:rsidP="006C5783">
      <w:pPr>
        <w:pStyle w:val="Prrafodelista"/>
        <w:rPr>
          <w:rFonts w:ascii="Arial" w:hAnsi="Arial" w:cs="Arial"/>
          <w:color w:val="000000" w:themeColor="text1"/>
        </w:rPr>
      </w:pPr>
    </w:p>
    <w:p w14:paraId="61EB774A" w14:textId="3D78F9C0" w:rsidR="006C5783" w:rsidRPr="00B8511F" w:rsidRDefault="006C5783" w:rsidP="00EF201B">
      <w:pPr>
        <w:pStyle w:val="Textoindependiente"/>
        <w:numPr>
          <w:ilvl w:val="0"/>
          <w:numId w:val="10"/>
        </w:numPr>
        <w:ind w:left="360"/>
        <w:jc w:val="both"/>
        <w:rPr>
          <w:rFonts w:ascii="Arial" w:hAnsi="Arial" w:cs="Arial"/>
          <w:color w:val="000000" w:themeColor="text1"/>
        </w:rPr>
      </w:pPr>
      <w:r w:rsidRPr="00B8511F">
        <w:rPr>
          <w:rFonts w:ascii="Arial" w:hAnsi="Arial" w:cs="Arial"/>
          <w:color w:val="000000" w:themeColor="text1"/>
        </w:rPr>
        <w:t xml:space="preserve">Que el </w:t>
      </w:r>
      <w:r w:rsidRPr="00B8511F">
        <w:rPr>
          <w:rFonts w:ascii="Arial" w:hAnsi="Arial" w:cs="Arial"/>
        </w:rPr>
        <w:t xml:space="preserve">Plan de Direccionamiento Estratégico INPEC 2023-2026, cuenta con </w:t>
      </w:r>
      <w:r w:rsidR="008659C1" w:rsidRPr="00B8511F">
        <w:rPr>
          <w:rFonts w:ascii="Arial" w:hAnsi="Arial" w:cs="Arial"/>
        </w:rPr>
        <w:t>diez (10)</w:t>
      </w:r>
      <w:r w:rsidRPr="00B8511F">
        <w:rPr>
          <w:rFonts w:ascii="Arial" w:hAnsi="Arial" w:cs="Arial"/>
        </w:rPr>
        <w:t xml:space="preserve"> dimensiones, así 1) </w:t>
      </w:r>
      <w:r w:rsidR="008659C1" w:rsidRPr="00B8511F">
        <w:rPr>
          <w:rFonts w:ascii="Arial" w:hAnsi="Arial" w:cs="Arial"/>
        </w:rPr>
        <w:t xml:space="preserve">Dimensión: Talento Humano, 2) Dimensión: Direccionamiento </w:t>
      </w:r>
      <w:r w:rsidR="008659C1" w:rsidRPr="00B8511F">
        <w:rPr>
          <w:rFonts w:ascii="Arial" w:hAnsi="Arial" w:cs="Arial"/>
        </w:rPr>
        <w:lastRenderedPageBreak/>
        <w:t xml:space="preserve">Estratégico y  Planeación, 3) Dimensión: Gestión con Valores para Resultados, 4) Dimensión: Evaluación de Resultados, 5) Dimensión: Información y Comunicación, 6) Dimensión: Gestión el Conocimiento, 7) Dimensión: Control Interno, 8) Dimensión: Atención y Tratamiento Penitenciario, 9) Dimensión: Seguridad Penitenciaria, y 10) Eje Estratégico: Derechos Humanos, </w:t>
      </w:r>
    </w:p>
    <w:p w14:paraId="0058EF6F" w14:textId="77777777" w:rsidR="006C5783" w:rsidRPr="00B8511F" w:rsidRDefault="006C5783" w:rsidP="006C5783">
      <w:pPr>
        <w:pStyle w:val="Prrafodelista"/>
        <w:rPr>
          <w:rFonts w:ascii="Arial" w:hAnsi="Arial" w:cs="Arial"/>
          <w:color w:val="000000" w:themeColor="text1"/>
        </w:rPr>
      </w:pPr>
    </w:p>
    <w:p w14:paraId="3D5BA86B" w14:textId="5364EB7C" w:rsidR="006C5783" w:rsidRPr="00B8511F" w:rsidRDefault="008659C1" w:rsidP="00EF201B">
      <w:pPr>
        <w:pStyle w:val="Textoindependiente"/>
        <w:numPr>
          <w:ilvl w:val="0"/>
          <w:numId w:val="10"/>
        </w:numPr>
        <w:ind w:left="360"/>
        <w:jc w:val="both"/>
        <w:rPr>
          <w:rFonts w:ascii="Arial" w:hAnsi="Arial" w:cs="Arial"/>
          <w:color w:val="000000" w:themeColor="text1"/>
        </w:rPr>
      </w:pPr>
      <w:r w:rsidRPr="00B8511F">
        <w:rPr>
          <w:rFonts w:ascii="Arial" w:hAnsi="Arial" w:cs="Arial"/>
          <w:color w:val="000000" w:themeColor="text1"/>
        </w:rPr>
        <w:t xml:space="preserve">Que en la </w:t>
      </w:r>
      <w:r w:rsidRPr="00B8511F">
        <w:rPr>
          <w:rFonts w:ascii="Arial" w:hAnsi="Arial" w:cs="Arial"/>
        </w:rPr>
        <w:t xml:space="preserve">Dimensión 8: Atención y Tratamiento Penitenciario, dentro del componente 16, incluye el desarrollo de habilidades productivas cuyo objetivo es promover el desarrollo del trabajo penitenciario y la comercialización de los productos elaborados por las personas privadas de la libertad. </w:t>
      </w:r>
    </w:p>
    <w:p w14:paraId="7421872C" w14:textId="77777777" w:rsidR="00BC5F03" w:rsidRPr="00B8511F" w:rsidRDefault="00BC5F03" w:rsidP="00BC5F03">
      <w:pPr>
        <w:pStyle w:val="Prrafodelista"/>
        <w:rPr>
          <w:rFonts w:ascii="Arial" w:hAnsi="Arial" w:cs="Arial"/>
          <w:color w:val="000000" w:themeColor="text1"/>
        </w:rPr>
      </w:pPr>
    </w:p>
    <w:p w14:paraId="537744BE" w14:textId="546BBA0F" w:rsidR="00237FC5" w:rsidRPr="00B8511F" w:rsidRDefault="00BC5F03" w:rsidP="00BC5F03">
      <w:pPr>
        <w:pStyle w:val="Textoindependiente"/>
        <w:numPr>
          <w:ilvl w:val="0"/>
          <w:numId w:val="10"/>
        </w:numPr>
        <w:ind w:left="360"/>
        <w:jc w:val="both"/>
        <w:rPr>
          <w:rFonts w:ascii="Arial" w:hAnsi="Arial" w:cs="Arial"/>
        </w:rPr>
      </w:pPr>
      <w:r w:rsidRPr="00B8511F">
        <w:rPr>
          <w:rFonts w:ascii="Arial" w:hAnsi="Arial" w:cs="Arial"/>
          <w:color w:val="000000" w:themeColor="text1"/>
        </w:rPr>
        <w:t xml:space="preserve">Que con el desarrollo del   </w:t>
      </w:r>
      <w:r w:rsidR="00237FC5" w:rsidRPr="00B8511F">
        <w:rPr>
          <w:rFonts w:ascii="Arial" w:hAnsi="Arial" w:cs="Arial"/>
          <w:b/>
          <w:bCs/>
        </w:rPr>
        <w:t>Sector Actividades Productivas</w:t>
      </w:r>
      <w:r w:rsidRPr="00B8511F">
        <w:rPr>
          <w:rFonts w:ascii="Arial" w:hAnsi="Arial" w:cs="Arial"/>
          <w:b/>
          <w:bCs/>
        </w:rPr>
        <w:t xml:space="preserve"> </w:t>
      </w:r>
      <w:r w:rsidR="00237FC5" w:rsidRPr="00B8511F">
        <w:rPr>
          <w:rFonts w:ascii="Arial" w:hAnsi="Arial" w:cs="Arial"/>
        </w:rPr>
        <w:t>se espera implementar actividades productivas laborales dirigidas a la población condenada privada de la libertad y evaluar la</w:t>
      </w:r>
      <w:r w:rsidRPr="00B8511F">
        <w:rPr>
          <w:rFonts w:ascii="Arial" w:hAnsi="Arial" w:cs="Arial"/>
        </w:rPr>
        <w:t xml:space="preserve"> </w:t>
      </w:r>
      <w:r w:rsidR="00237FC5" w:rsidRPr="00B8511F">
        <w:rPr>
          <w:rFonts w:ascii="Arial" w:hAnsi="Arial" w:cs="Arial"/>
        </w:rPr>
        <w:t>capacitación y desarrollo de competencias en dichas actividades</w:t>
      </w:r>
      <w:r w:rsidRPr="00B8511F">
        <w:rPr>
          <w:rFonts w:ascii="Arial" w:hAnsi="Arial" w:cs="Arial"/>
        </w:rPr>
        <w:t xml:space="preserve">. Así como </w:t>
      </w:r>
      <w:r w:rsidR="00237FC5" w:rsidRPr="00B8511F">
        <w:rPr>
          <w:rFonts w:ascii="Arial" w:hAnsi="Arial" w:cs="Arial"/>
        </w:rPr>
        <w:t>Promover la celebración de convenios de cooperación y acuerdos, con entidades públicas y privadas, encaminados a fortalecer las actividades</w:t>
      </w:r>
      <w:r w:rsidRPr="00B8511F">
        <w:rPr>
          <w:rFonts w:ascii="Arial" w:hAnsi="Arial" w:cs="Arial"/>
        </w:rPr>
        <w:t xml:space="preserve"> </w:t>
      </w:r>
      <w:r w:rsidR="00237FC5" w:rsidRPr="00B8511F">
        <w:rPr>
          <w:rFonts w:ascii="Arial" w:hAnsi="Arial" w:cs="Arial"/>
        </w:rPr>
        <w:t>productivas, en beneficio de los privados de la libertad en los establecimientos de reclusión</w:t>
      </w:r>
      <w:r w:rsidRPr="00B8511F">
        <w:rPr>
          <w:rFonts w:ascii="Arial" w:hAnsi="Arial" w:cs="Arial"/>
        </w:rPr>
        <w:t xml:space="preserve"> </w:t>
      </w:r>
      <w:r w:rsidR="00B8511F" w:rsidRPr="00B8511F">
        <w:rPr>
          <w:rFonts w:ascii="Arial" w:hAnsi="Arial" w:cs="Arial"/>
        </w:rPr>
        <w:t>y diseñar</w:t>
      </w:r>
      <w:r w:rsidR="00237FC5" w:rsidRPr="00B8511F">
        <w:rPr>
          <w:rFonts w:ascii="Arial" w:hAnsi="Arial" w:cs="Arial"/>
        </w:rPr>
        <w:t>, coordinar y evaluar las necesidades financieras</w:t>
      </w:r>
      <w:r w:rsidRPr="00B8511F">
        <w:rPr>
          <w:rFonts w:ascii="Arial" w:hAnsi="Arial" w:cs="Arial"/>
        </w:rPr>
        <w:t xml:space="preserve"> </w:t>
      </w:r>
      <w:r w:rsidR="00237FC5" w:rsidRPr="00B8511F">
        <w:rPr>
          <w:rFonts w:ascii="Arial" w:hAnsi="Arial" w:cs="Arial"/>
        </w:rPr>
        <w:t>y de recursos para la implementación de proyectos de desarrollo de actividades productivas de tipo industrial, agropecuario, comercial y de</w:t>
      </w:r>
      <w:r w:rsidRPr="00B8511F">
        <w:rPr>
          <w:rFonts w:ascii="Arial" w:hAnsi="Arial" w:cs="Arial"/>
        </w:rPr>
        <w:t xml:space="preserve"> </w:t>
      </w:r>
      <w:r w:rsidR="00237FC5" w:rsidRPr="00B8511F">
        <w:rPr>
          <w:rFonts w:ascii="Arial" w:hAnsi="Arial" w:cs="Arial"/>
        </w:rPr>
        <w:t>servicios.</w:t>
      </w:r>
    </w:p>
    <w:p w14:paraId="553931B5" w14:textId="77777777" w:rsidR="005C1028" w:rsidRPr="00B8511F" w:rsidRDefault="005C1028" w:rsidP="005C1028">
      <w:pPr>
        <w:pStyle w:val="Prrafodelista"/>
        <w:rPr>
          <w:rFonts w:ascii="Arial" w:hAnsi="Arial" w:cs="Arial"/>
          <w:highlight w:val="cyan"/>
        </w:rPr>
      </w:pPr>
    </w:p>
    <w:p w14:paraId="6696623E" w14:textId="77777777" w:rsidR="000C7E79" w:rsidRPr="00B8511F" w:rsidRDefault="000C7E79" w:rsidP="000C7E79">
      <w:pPr>
        <w:autoSpaceDE w:val="0"/>
        <w:autoSpaceDN w:val="0"/>
        <w:jc w:val="both"/>
        <w:rPr>
          <w:rFonts w:ascii="Arial" w:hAnsi="Arial" w:cs="Arial"/>
          <w:bCs/>
          <w:iCs/>
        </w:rPr>
      </w:pPr>
    </w:p>
    <w:p w14:paraId="5D8BA28A" w14:textId="752F0299" w:rsidR="00DD6374" w:rsidRPr="00B8511F" w:rsidRDefault="0013569E" w:rsidP="00057E3C">
      <w:pPr>
        <w:pStyle w:val="Prrafodelista"/>
        <w:widowControl/>
        <w:numPr>
          <w:ilvl w:val="0"/>
          <w:numId w:val="10"/>
        </w:numPr>
        <w:pBdr>
          <w:top w:val="nil"/>
          <w:left w:val="nil"/>
          <w:bottom w:val="nil"/>
          <w:right w:val="nil"/>
          <w:between w:val="nil"/>
        </w:pBdr>
        <w:ind w:left="360"/>
        <w:jc w:val="both"/>
        <w:rPr>
          <w:rFonts w:ascii="Arial" w:eastAsia="Arial" w:hAnsi="Arial" w:cs="Arial"/>
        </w:rPr>
      </w:pPr>
      <w:r w:rsidRPr="00B8511F">
        <w:rPr>
          <w:rFonts w:ascii="Arial" w:eastAsia="Arial" w:hAnsi="Arial" w:cs="Arial"/>
        </w:rPr>
        <w:t>Que la suscripción del presente memorando de entendimiento</w:t>
      </w:r>
      <w:r w:rsidR="00FC2640" w:rsidRPr="00B8511F">
        <w:rPr>
          <w:rFonts w:ascii="Arial" w:eastAsia="Arial" w:hAnsi="Arial" w:cs="Arial"/>
          <w:b/>
        </w:rPr>
        <w:t xml:space="preserve"> (MOU)</w:t>
      </w:r>
      <w:r w:rsidRPr="00B8511F">
        <w:rPr>
          <w:rFonts w:ascii="Arial" w:eastAsia="Arial" w:hAnsi="Arial" w:cs="Arial"/>
        </w:rPr>
        <w:t xml:space="preserve"> no implica erogación alguna </w:t>
      </w:r>
      <w:r w:rsidR="00302721" w:rsidRPr="00B8511F">
        <w:rPr>
          <w:rFonts w:ascii="Arial" w:eastAsia="Arial" w:hAnsi="Arial" w:cs="Arial"/>
        </w:rPr>
        <w:t>por</w:t>
      </w:r>
      <w:r w:rsidRPr="00B8511F">
        <w:rPr>
          <w:rFonts w:ascii="Arial" w:eastAsia="Arial" w:hAnsi="Arial" w:cs="Arial"/>
        </w:rPr>
        <w:t xml:space="preserve"> </w:t>
      </w:r>
      <w:r w:rsidR="00FC2640" w:rsidRPr="00B8511F">
        <w:rPr>
          <w:rFonts w:ascii="Arial" w:eastAsia="Arial" w:hAnsi="Arial" w:cs="Arial"/>
          <w:b/>
        </w:rPr>
        <w:t>LAS PARTES</w:t>
      </w:r>
      <w:r w:rsidRPr="00B8511F">
        <w:rPr>
          <w:rFonts w:ascii="Arial" w:eastAsia="Arial" w:hAnsi="Arial" w:cs="Arial"/>
        </w:rPr>
        <w:t>, existiendo mutuo interés para su suscripción.</w:t>
      </w:r>
    </w:p>
    <w:p w14:paraId="50E78257" w14:textId="77777777" w:rsidR="00DD6374" w:rsidRPr="00B8511F" w:rsidRDefault="00DD6374" w:rsidP="000E24F2">
      <w:pPr>
        <w:widowControl/>
        <w:ind w:left="360" w:hanging="360"/>
        <w:rPr>
          <w:rFonts w:ascii="Arial" w:eastAsia="Arial" w:hAnsi="Arial" w:cs="Arial"/>
        </w:rPr>
      </w:pPr>
    </w:p>
    <w:p w14:paraId="5C802742" w14:textId="5633BDF4" w:rsidR="00DD6374" w:rsidRPr="00B8511F" w:rsidRDefault="0013569E" w:rsidP="00057E3C">
      <w:pPr>
        <w:pStyle w:val="Prrafodelista"/>
        <w:widowControl/>
        <w:numPr>
          <w:ilvl w:val="0"/>
          <w:numId w:val="10"/>
        </w:numPr>
        <w:pBdr>
          <w:top w:val="nil"/>
          <w:left w:val="nil"/>
          <w:bottom w:val="nil"/>
          <w:right w:val="nil"/>
          <w:between w:val="nil"/>
        </w:pBdr>
        <w:ind w:left="360"/>
        <w:jc w:val="both"/>
        <w:rPr>
          <w:rFonts w:ascii="Arial" w:eastAsia="Arial" w:hAnsi="Arial" w:cs="Arial"/>
        </w:rPr>
      </w:pPr>
      <w:r w:rsidRPr="00B8511F">
        <w:rPr>
          <w:rFonts w:ascii="Arial" w:eastAsia="Arial" w:hAnsi="Arial" w:cs="Arial"/>
        </w:rPr>
        <w:t>Que en el</w:t>
      </w:r>
      <w:r w:rsidR="00FC2640" w:rsidRPr="00B8511F">
        <w:rPr>
          <w:rFonts w:ascii="Arial" w:eastAsia="Arial" w:hAnsi="Arial" w:cs="Arial"/>
        </w:rPr>
        <w:t xml:space="preserve"> </w:t>
      </w:r>
      <w:r w:rsidR="00FC2640" w:rsidRPr="00B8511F">
        <w:rPr>
          <w:rFonts w:ascii="Arial" w:eastAsia="Arial" w:hAnsi="Arial" w:cs="Arial"/>
          <w:b/>
        </w:rPr>
        <w:t>(MOU)</w:t>
      </w:r>
      <w:r w:rsidRPr="00B8511F">
        <w:rPr>
          <w:rFonts w:ascii="Arial" w:eastAsia="Arial" w:hAnsi="Arial" w:cs="Arial"/>
        </w:rPr>
        <w:t>, no se contemplan obligaciones de dar, hacer o no hacer, sino manifestaciones declarativas, de intención y programáticas y por ende ajenas a las consideraciones imperativas, por lo cual, no se adecúa a la definición de contrato contenida en el artículo 1495 del Código Civil ni en el artículo 32 de la Ley 80 de 1993.</w:t>
      </w:r>
    </w:p>
    <w:p w14:paraId="3B6EFF25" w14:textId="77777777" w:rsidR="00DD6374" w:rsidRPr="00B8511F" w:rsidRDefault="00DD6374" w:rsidP="000E24F2">
      <w:pPr>
        <w:ind w:left="360" w:hanging="360"/>
        <w:rPr>
          <w:rFonts w:ascii="Arial" w:eastAsia="Arial" w:hAnsi="Arial" w:cs="Arial"/>
        </w:rPr>
      </w:pPr>
    </w:p>
    <w:p w14:paraId="2C3F050F" w14:textId="77777777" w:rsidR="00DD6374" w:rsidRPr="00B8511F" w:rsidRDefault="0013569E" w:rsidP="00057E3C">
      <w:pPr>
        <w:pStyle w:val="Prrafodelista"/>
        <w:numPr>
          <w:ilvl w:val="0"/>
          <w:numId w:val="10"/>
        </w:numPr>
        <w:pBdr>
          <w:top w:val="nil"/>
          <w:left w:val="nil"/>
          <w:bottom w:val="nil"/>
          <w:right w:val="nil"/>
          <w:between w:val="nil"/>
        </w:pBdr>
        <w:ind w:left="360"/>
        <w:jc w:val="both"/>
        <w:rPr>
          <w:rFonts w:ascii="Arial" w:eastAsia="Arial" w:hAnsi="Arial" w:cs="Arial"/>
        </w:rPr>
      </w:pPr>
      <w:r w:rsidRPr="00B8511F">
        <w:rPr>
          <w:rFonts w:ascii="Arial" w:eastAsia="Arial" w:hAnsi="Arial" w:cs="Arial"/>
        </w:rPr>
        <w:t>Que el presente documento no se encuentra regido por la normativa correspondiente al Sistema de Compras y Contratación Pública, ni a la regulación civil o comercial relativa a la celebración de contratos.</w:t>
      </w:r>
    </w:p>
    <w:p w14:paraId="08B1E965" w14:textId="77777777" w:rsidR="00DD6374" w:rsidRPr="00B8511F" w:rsidRDefault="00DD6374" w:rsidP="000E24F2">
      <w:pPr>
        <w:ind w:left="360" w:hanging="360"/>
        <w:rPr>
          <w:rFonts w:ascii="Arial" w:eastAsia="Arial" w:hAnsi="Arial" w:cs="Arial"/>
        </w:rPr>
      </w:pPr>
    </w:p>
    <w:p w14:paraId="2C536C1C" w14:textId="1A0B0B04" w:rsidR="00DD6374" w:rsidRPr="00B8511F" w:rsidRDefault="0013569E" w:rsidP="00057E3C">
      <w:pPr>
        <w:pStyle w:val="Prrafodelista"/>
        <w:numPr>
          <w:ilvl w:val="0"/>
          <w:numId w:val="10"/>
        </w:numPr>
        <w:pBdr>
          <w:top w:val="nil"/>
          <w:left w:val="nil"/>
          <w:bottom w:val="nil"/>
          <w:right w:val="nil"/>
          <w:between w:val="nil"/>
        </w:pBdr>
        <w:ind w:left="360"/>
        <w:jc w:val="both"/>
        <w:rPr>
          <w:rFonts w:ascii="Arial" w:eastAsia="Arial" w:hAnsi="Arial" w:cs="Arial"/>
        </w:rPr>
      </w:pPr>
      <w:r w:rsidRPr="00B8511F">
        <w:rPr>
          <w:rFonts w:ascii="Arial" w:eastAsia="Arial" w:hAnsi="Arial" w:cs="Arial"/>
        </w:rPr>
        <w:t xml:space="preserve">Que el </w:t>
      </w:r>
      <w:r w:rsidR="00FC2640" w:rsidRPr="00B8511F">
        <w:rPr>
          <w:rFonts w:ascii="Arial" w:eastAsia="Arial" w:hAnsi="Arial" w:cs="Arial"/>
          <w:b/>
        </w:rPr>
        <w:t>(MOU)</w:t>
      </w:r>
      <w:r w:rsidRPr="00B8511F">
        <w:rPr>
          <w:rFonts w:ascii="Arial" w:eastAsia="Arial" w:hAnsi="Arial" w:cs="Arial"/>
        </w:rPr>
        <w:t xml:space="preserve"> no se entiende como un compromiso de exclusividad, por lo cual </w:t>
      </w:r>
      <w:r w:rsidR="00FC2640" w:rsidRPr="00B8511F">
        <w:rPr>
          <w:rFonts w:ascii="Arial" w:eastAsia="Arial" w:hAnsi="Arial" w:cs="Arial"/>
          <w:b/>
        </w:rPr>
        <w:t>LAS PARTES</w:t>
      </w:r>
      <w:r w:rsidRPr="00B8511F">
        <w:rPr>
          <w:rFonts w:ascii="Arial" w:eastAsia="Arial" w:hAnsi="Arial" w:cs="Arial"/>
        </w:rPr>
        <w:t xml:space="preserve"> podrán adelantar acciones relacionadas con lo declarado en el mismo, sin que sea necesaria la participación o aprobación de los intervinientes.</w:t>
      </w:r>
    </w:p>
    <w:p w14:paraId="17672C4A" w14:textId="77777777" w:rsidR="00DD6374" w:rsidRPr="00B8511F" w:rsidRDefault="00DD6374" w:rsidP="000E24F2">
      <w:pPr>
        <w:pBdr>
          <w:top w:val="nil"/>
          <w:left w:val="nil"/>
          <w:bottom w:val="nil"/>
          <w:right w:val="nil"/>
          <w:between w:val="nil"/>
        </w:pBdr>
        <w:ind w:left="360" w:hanging="360"/>
        <w:jc w:val="both"/>
        <w:rPr>
          <w:rFonts w:ascii="Arial" w:eastAsia="Arial" w:hAnsi="Arial" w:cs="Arial"/>
        </w:rPr>
      </w:pPr>
    </w:p>
    <w:p w14:paraId="6C1ADC9C" w14:textId="240E9CD3" w:rsidR="00DD6374" w:rsidRPr="00B8511F" w:rsidRDefault="0013569E" w:rsidP="00057E3C">
      <w:pPr>
        <w:pStyle w:val="Prrafodelista"/>
        <w:numPr>
          <w:ilvl w:val="0"/>
          <w:numId w:val="10"/>
        </w:numPr>
        <w:pBdr>
          <w:top w:val="nil"/>
          <w:left w:val="nil"/>
          <w:bottom w:val="nil"/>
          <w:right w:val="nil"/>
          <w:between w:val="nil"/>
        </w:pBdr>
        <w:ind w:left="360"/>
        <w:jc w:val="both"/>
        <w:rPr>
          <w:rFonts w:ascii="Arial" w:eastAsia="Arial" w:hAnsi="Arial" w:cs="Arial"/>
        </w:rPr>
      </w:pPr>
      <w:r w:rsidRPr="00B8511F">
        <w:rPr>
          <w:rFonts w:ascii="Arial" w:eastAsia="Arial" w:hAnsi="Arial" w:cs="Arial"/>
        </w:rPr>
        <w:t xml:space="preserve">Que </w:t>
      </w:r>
      <w:r w:rsidR="00BF20FA" w:rsidRPr="00B8511F">
        <w:rPr>
          <w:rFonts w:ascii="Arial" w:eastAsia="Arial" w:hAnsi="Arial" w:cs="Arial"/>
        </w:rPr>
        <w:t xml:space="preserve">en </w:t>
      </w:r>
      <w:r w:rsidRPr="00B8511F">
        <w:rPr>
          <w:rFonts w:ascii="Arial" w:eastAsia="Arial" w:hAnsi="Arial" w:cs="Arial"/>
        </w:rPr>
        <w:t xml:space="preserve">este </w:t>
      </w:r>
      <w:r w:rsidR="00FC2640" w:rsidRPr="00B8511F">
        <w:rPr>
          <w:rFonts w:ascii="Arial" w:eastAsia="Arial" w:hAnsi="Arial" w:cs="Arial"/>
          <w:b/>
        </w:rPr>
        <w:t>(MOU)</w:t>
      </w:r>
      <w:r w:rsidR="00FC2640" w:rsidRPr="00B8511F">
        <w:rPr>
          <w:rFonts w:ascii="Arial" w:eastAsia="Arial" w:hAnsi="Arial" w:cs="Arial"/>
        </w:rPr>
        <w:t xml:space="preserve"> </w:t>
      </w:r>
      <w:r w:rsidRPr="00B8511F">
        <w:rPr>
          <w:rFonts w:ascii="Arial" w:eastAsia="Arial" w:hAnsi="Arial" w:cs="Arial"/>
        </w:rPr>
        <w:t xml:space="preserve">no habrá transferencias, desembolsos o erogaciones a cargo de </w:t>
      </w:r>
      <w:r w:rsidR="00FC2640" w:rsidRPr="00B8511F">
        <w:rPr>
          <w:rFonts w:ascii="Arial" w:eastAsia="Arial" w:hAnsi="Arial" w:cs="Arial"/>
          <w:b/>
        </w:rPr>
        <w:t>LAS PARTES</w:t>
      </w:r>
      <w:r w:rsidRPr="00B8511F">
        <w:rPr>
          <w:rFonts w:ascii="Arial" w:eastAsia="Arial" w:hAnsi="Arial" w:cs="Arial"/>
        </w:rPr>
        <w:t xml:space="preserve">, por tanto, se suscribe a título gratuito y no constituye un compromiso para la celebración de contratos o convenios entre </w:t>
      </w:r>
      <w:r w:rsidR="00FC2640" w:rsidRPr="00B8511F">
        <w:rPr>
          <w:rFonts w:ascii="Arial" w:eastAsia="Arial" w:hAnsi="Arial" w:cs="Arial"/>
          <w:b/>
        </w:rPr>
        <w:t>LAS PARTES</w:t>
      </w:r>
      <w:r w:rsidRPr="00B8511F">
        <w:rPr>
          <w:rFonts w:ascii="Arial" w:eastAsia="Arial" w:hAnsi="Arial" w:cs="Arial"/>
        </w:rPr>
        <w:t xml:space="preserve"> durante o con posterioridad a la culminación del término de vigencia de dicho memorando. </w:t>
      </w:r>
    </w:p>
    <w:p w14:paraId="5D8E42AF" w14:textId="77777777" w:rsidR="00DD6374" w:rsidRPr="00B8511F" w:rsidRDefault="00DD6374" w:rsidP="000E24F2">
      <w:pPr>
        <w:ind w:left="360" w:hanging="360"/>
        <w:jc w:val="both"/>
        <w:rPr>
          <w:rFonts w:ascii="Arial" w:eastAsia="Arial" w:hAnsi="Arial" w:cs="Arial"/>
        </w:rPr>
      </w:pPr>
    </w:p>
    <w:p w14:paraId="2C3B3035" w14:textId="77777777" w:rsidR="00193852" w:rsidRPr="00B8511F" w:rsidRDefault="0013569E" w:rsidP="00057E3C">
      <w:pPr>
        <w:pStyle w:val="Prrafodelista"/>
        <w:numPr>
          <w:ilvl w:val="0"/>
          <w:numId w:val="10"/>
        </w:numPr>
        <w:ind w:left="360"/>
        <w:jc w:val="both"/>
        <w:rPr>
          <w:rFonts w:ascii="Arial" w:eastAsia="Arial" w:hAnsi="Arial" w:cs="Arial"/>
        </w:rPr>
      </w:pPr>
      <w:r w:rsidRPr="00B8511F">
        <w:rPr>
          <w:rFonts w:ascii="Arial" w:eastAsia="Arial" w:hAnsi="Arial" w:cs="Arial"/>
        </w:rPr>
        <w:t xml:space="preserve">En atención a las consideraciones anteriores, </w:t>
      </w:r>
      <w:r w:rsidR="00FC2640" w:rsidRPr="00B8511F">
        <w:rPr>
          <w:rFonts w:ascii="Arial" w:eastAsia="Arial" w:hAnsi="Arial" w:cs="Arial"/>
          <w:b/>
        </w:rPr>
        <w:t>LAS PARTES</w:t>
      </w:r>
      <w:r w:rsidRPr="00B8511F">
        <w:rPr>
          <w:rFonts w:ascii="Arial" w:eastAsia="Arial" w:hAnsi="Arial" w:cs="Arial"/>
        </w:rPr>
        <w:t xml:space="preserve"> acuerdan firmar el presente Memorando de Entendimiento en adelante </w:t>
      </w:r>
      <w:r w:rsidR="00BF20FA" w:rsidRPr="00B8511F">
        <w:rPr>
          <w:rFonts w:ascii="Arial" w:eastAsia="Arial" w:hAnsi="Arial" w:cs="Arial"/>
          <w:b/>
          <w:bCs/>
        </w:rPr>
        <w:t>MOU</w:t>
      </w:r>
      <w:r w:rsidRPr="00B8511F">
        <w:rPr>
          <w:rFonts w:ascii="Arial" w:eastAsia="Arial" w:hAnsi="Arial" w:cs="Arial"/>
        </w:rPr>
        <w:t xml:space="preserve"> que se regirá por los siguientes acuerdos: </w:t>
      </w:r>
    </w:p>
    <w:p w14:paraId="7F0AE77C" w14:textId="77777777" w:rsidR="00DD6374" w:rsidRPr="00B8511F" w:rsidRDefault="00DD6374" w:rsidP="000E24F2">
      <w:pPr>
        <w:ind w:left="360" w:hanging="360"/>
        <w:jc w:val="center"/>
        <w:rPr>
          <w:rFonts w:ascii="Arial" w:eastAsia="Arial" w:hAnsi="Arial" w:cs="Arial"/>
          <w:b/>
        </w:rPr>
      </w:pPr>
    </w:p>
    <w:p w14:paraId="2978AE63" w14:textId="3CC2D412" w:rsidR="00FC2640" w:rsidRPr="00B8511F" w:rsidRDefault="00FC2640" w:rsidP="00ED1444">
      <w:pPr>
        <w:pStyle w:val="Prrafodelista"/>
        <w:numPr>
          <w:ilvl w:val="0"/>
          <w:numId w:val="17"/>
        </w:numPr>
        <w:jc w:val="center"/>
        <w:rPr>
          <w:rFonts w:ascii="Arial" w:eastAsia="Arial" w:hAnsi="Arial" w:cs="Arial"/>
          <w:b/>
        </w:rPr>
      </w:pPr>
      <w:r w:rsidRPr="00B8511F">
        <w:rPr>
          <w:rFonts w:ascii="Arial" w:eastAsia="Arial" w:hAnsi="Arial" w:cs="Arial"/>
          <w:b/>
        </w:rPr>
        <w:t>O</w:t>
      </w:r>
      <w:r w:rsidR="003D21D4" w:rsidRPr="00B8511F">
        <w:rPr>
          <w:rFonts w:ascii="Arial" w:eastAsia="Arial" w:hAnsi="Arial" w:cs="Arial"/>
          <w:b/>
        </w:rPr>
        <w:t>bjeto</w:t>
      </w:r>
    </w:p>
    <w:p w14:paraId="5776B9D7" w14:textId="77777777" w:rsidR="001B0652" w:rsidRPr="00B8511F" w:rsidRDefault="001B0652" w:rsidP="009443F8">
      <w:pPr>
        <w:ind w:right="-1"/>
        <w:jc w:val="both"/>
        <w:rPr>
          <w:rFonts w:ascii="Arial" w:hAnsi="Arial" w:cs="Arial"/>
        </w:rPr>
      </w:pPr>
    </w:p>
    <w:p w14:paraId="1824902C" w14:textId="22B8BDB5" w:rsidR="00BC5F03" w:rsidRPr="00B8511F" w:rsidRDefault="001B0652" w:rsidP="009443F8">
      <w:pPr>
        <w:ind w:right="-1"/>
        <w:jc w:val="both"/>
        <w:rPr>
          <w:rFonts w:ascii="Arial" w:hAnsi="Arial" w:cs="Arial"/>
        </w:rPr>
      </w:pPr>
      <w:r w:rsidRPr="00B8511F">
        <w:rPr>
          <w:rFonts w:ascii="Arial" w:eastAsia="Batang" w:hAnsi="Arial" w:cs="Arial"/>
        </w:rPr>
        <w:t xml:space="preserve">El </w:t>
      </w:r>
      <w:r w:rsidRPr="00B8511F">
        <w:rPr>
          <w:rFonts w:ascii="Arial" w:eastAsia="Batang" w:hAnsi="Arial" w:cs="Arial"/>
          <w:b/>
          <w:bCs/>
        </w:rPr>
        <w:t>objeto de este Memorando de Entendimiento (MOU)</w:t>
      </w:r>
      <w:r w:rsidRPr="00B8511F">
        <w:rPr>
          <w:rFonts w:ascii="Arial" w:eastAsia="Batang" w:hAnsi="Arial" w:cs="Arial"/>
        </w:rPr>
        <w:t xml:space="preserve"> </w:t>
      </w:r>
      <w:r w:rsidR="00BC5F03" w:rsidRPr="00B8511F">
        <w:rPr>
          <w:rFonts w:ascii="Arial" w:hAnsi="Arial" w:cs="Arial"/>
        </w:rPr>
        <w:t xml:space="preserve">Promover el aprovechamiento de </w:t>
      </w:r>
      <w:r w:rsidR="00BC5F03" w:rsidRPr="00B8511F">
        <w:rPr>
          <w:rFonts w:ascii="Arial" w:hAnsi="Arial" w:cs="Arial"/>
        </w:rPr>
        <w:lastRenderedPageBreak/>
        <w:t>residuos textiles mediante su transformación en un modelo de negocio sostenible, que genere oportunidades productivas y de reintegración social para la población privada de la libertad, contribuyendo a la reducción de desechos y al fortalecimiento de una economía regenerativa e inclusiva</w:t>
      </w:r>
      <w:r w:rsidR="000D6700">
        <w:rPr>
          <w:rFonts w:ascii="Arial" w:hAnsi="Arial" w:cs="Arial"/>
        </w:rPr>
        <w:t>, así como otras oportunidades con enfoque de economía circular.</w:t>
      </w:r>
    </w:p>
    <w:p w14:paraId="2DEC159A" w14:textId="77777777" w:rsidR="00233FA5" w:rsidRPr="00B8511F" w:rsidRDefault="00233FA5" w:rsidP="00233FA5">
      <w:pPr>
        <w:jc w:val="both"/>
        <w:rPr>
          <w:rFonts w:ascii="Arial" w:eastAsia="Batang" w:hAnsi="Arial" w:cs="Arial"/>
        </w:rPr>
      </w:pPr>
    </w:p>
    <w:p w14:paraId="5E62CE98" w14:textId="0B225BF8" w:rsidR="00DD6374" w:rsidRPr="00B8511F" w:rsidRDefault="0013569E" w:rsidP="00FD6AAC">
      <w:pPr>
        <w:pStyle w:val="Ttulo7"/>
      </w:pPr>
      <w:r w:rsidRPr="00B8511F">
        <w:t xml:space="preserve">II. </w:t>
      </w:r>
      <w:r w:rsidR="00652E33" w:rsidRPr="00B8511F">
        <w:t>P</w:t>
      </w:r>
      <w:r w:rsidR="007E6885" w:rsidRPr="00B8511F">
        <w:t>ropósitos de cooperación</w:t>
      </w:r>
    </w:p>
    <w:p w14:paraId="0F9C8D17" w14:textId="77777777" w:rsidR="00DD6374" w:rsidRPr="00B8511F" w:rsidRDefault="00DD6374" w:rsidP="00FD6AAC">
      <w:pPr>
        <w:jc w:val="center"/>
        <w:rPr>
          <w:rFonts w:ascii="Arial" w:eastAsia="Arial" w:hAnsi="Arial" w:cs="Arial"/>
        </w:rPr>
      </w:pPr>
      <w:bookmarkStart w:id="2" w:name="_gjdgxs" w:colFirst="0" w:colLast="0"/>
      <w:bookmarkEnd w:id="2"/>
    </w:p>
    <w:p w14:paraId="721C3924" w14:textId="3D0C6DAD" w:rsidR="00233FA5" w:rsidRPr="00B8511F" w:rsidRDefault="00634B3B" w:rsidP="00233FA5">
      <w:pPr>
        <w:jc w:val="both"/>
        <w:rPr>
          <w:rFonts w:ascii="Arial" w:eastAsia="Batang" w:hAnsi="Arial" w:cs="Arial"/>
        </w:rPr>
      </w:pPr>
      <w:r w:rsidRPr="00B8511F">
        <w:rPr>
          <w:rFonts w:ascii="Arial" w:eastAsia="Batang" w:hAnsi="Arial" w:cs="Arial"/>
        </w:rPr>
        <w:t>Los propósitos</w:t>
      </w:r>
      <w:r w:rsidR="00233FA5" w:rsidRPr="00B8511F">
        <w:rPr>
          <w:rFonts w:ascii="Arial" w:eastAsia="Batang" w:hAnsi="Arial" w:cs="Arial"/>
        </w:rPr>
        <w:t xml:space="preserve"> de cooperación a desarrollar por la</w:t>
      </w:r>
      <w:r w:rsidR="005122BD" w:rsidRPr="00B8511F">
        <w:rPr>
          <w:rFonts w:ascii="Arial" w:eastAsia="Batang" w:hAnsi="Arial" w:cs="Arial"/>
        </w:rPr>
        <w:t xml:space="preserve">s partes a través del presente </w:t>
      </w:r>
      <w:r w:rsidR="005122BD" w:rsidRPr="00B8511F">
        <w:rPr>
          <w:rFonts w:ascii="Arial" w:eastAsia="Batang" w:hAnsi="Arial" w:cs="Arial"/>
          <w:b/>
          <w:bCs/>
        </w:rPr>
        <w:t>MEMORANDO DE ENTENDIMIENTO (MOU)</w:t>
      </w:r>
      <w:r w:rsidR="005122BD" w:rsidRPr="00B8511F" w:rsidDel="000F4C75">
        <w:rPr>
          <w:rFonts w:ascii="Arial" w:eastAsia="Batang" w:hAnsi="Arial" w:cs="Arial"/>
        </w:rPr>
        <w:t xml:space="preserve"> </w:t>
      </w:r>
      <w:r w:rsidR="00233FA5" w:rsidRPr="00B8511F">
        <w:rPr>
          <w:rFonts w:ascii="Arial" w:eastAsia="Batang" w:hAnsi="Arial" w:cs="Arial"/>
        </w:rPr>
        <w:t xml:space="preserve">son los siguientes: </w:t>
      </w:r>
    </w:p>
    <w:p w14:paraId="3FC91B08" w14:textId="77777777" w:rsidR="00233FA5" w:rsidRPr="00B8511F" w:rsidRDefault="00233FA5" w:rsidP="00233FA5">
      <w:pPr>
        <w:pStyle w:val="Textoindependiente"/>
        <w:jc w:val="both"/>
        <w:rPr>
          <w:rFonts w:ascii="Arial" w:hAnsi="Arial" w:cs="Arial"/>
        </w:rPr>
      </w:pPr>
    </w:p>
    <w:p w14:paraId="2AADCDF5" w14:textId="77777777" w:rsidR="00637AF8" w:rsidRPr="00B8511F" w:rsidRDefault="00637AF8" w:rsidP="00637AF8">
      <w:pPr>
        <w:pStyle w:val="Default"/>
        <w:jc w:val="both"/>
        <w:textAlignment w:val="baseline"/>
        <w:rPr>
          <w:rFonts w:ascii="Arial" w:hAnsi="Arial" w:cs="Arial"/>
          <w:sz w:val="22"/>
          <w:szCs w:val="22"/>
        </w:rPr>
      </w:pPr>
    </w:p>
    <w:p w14:paraId="4CFE7627" w14:textId="59078E0F" w:rsidR="00022044" w:rsidRPr="00B8511F" w:rsidRDefault="00BC5F03" w:rsidP="00022044">
      <w:pPr>
        <w:pStyle w:val="Default"/>
        <w:numPr>
          <w:ilvl w:val="0"/>
          <w:numId w:val="25"/>
        </w:numPr>
        <w:jc w:val="both"/>
        <w:textAlignment w:val="baseline"/>
        <w:rPr>
          <w:rFonts w:ascii="Arial" w:hAnsi="Arial" w:cs="Arial"/>
          <w:color w:val="000000" w:themeColor="text1"/>
          <w:sz w:val="22"/>
          <w:szCs w:val="22"/>
          <w:lang w:val="es-ES" w:eastAsia="zh-CN"/>
        </w:rPr>
      </w:pPr>
      <w:r w:rsidRPr="00B8511F">
        <w:rPr>
          <w:rFonts w:ascii="Arial" w:hAnsi="Arial" w:cs="Arial"/>
          <w:color w:val="000000" w:themeColor="text1"/>
          <w:sz w:val="22"/>
          <w:szCs w:val="22"/>
          <w:lang w:val="es-ES" w:eastAsia="zh-CN"/>
        </w:rPr>
        <w:t>Desarrollar capacidades técnicas, empresariales y colaborativas con la población privada de la libertad, con el fin de impulsar la consolidación de modelos de negocio circulares y sostenibles. Estos modelos se enfocarán en la reutilización, remanufactura y reciclaje de textiles, promoviendo la economía circular como herramienta de inclusión, reintegración social y generación de valor ambiental y económico.</w:t>
      </w:r>
    </w:p>
    <w:p w14:paraId="11E1B1C4" w14:textId="77777777" w:rsidR="00022044" w:rsidRPr="00B8511F" w:rsidRDefault="00022044" w:rsidP="00022044">
      <w:pPr>
        <w:pStyle w:val="Default"/>
        <w:jc w:val="both"/>
        <w:textAlignment w:val="baseline"/>
        <w:rPr>
          <w:rFonts w:ascii="Arial" w:hAnsi="Arial" w:cs="Arial"/>
          <w:color w:val="000000" w:themeColor="text1"/>
          <w:sz w:val="22"/>
          <w:szCs w:val="22"/>
          <w:lang w:val="es-ES" w:eastAsia="zh-CN"/>
        </w:rPr>
      </w:pPr>
    </w:p>
    <w:p w14:paraId="68BD7D4F" w14:textId="1914C60C" w:rsidR="00BC5F03" w:rsidRPr="00B8511F" w:rsidRDefault="00BC5F03" w:rsidP="00022044">
      <w:pPr>
        <w:pStyle w:val="Default"/>
        <w:numPr>
          <w:ilvl w:val="0"/>
          <w:numId w:val="25"/>
        </w:numPr>
        <w:jc w:val="both"/>
        <w:textAlignment w:val="baseline"/>
        <w:rPr>
          <w:rFonts w:ascii="Arial" w:hAnsi="Arial" w:cs="Arial"/>
          <w:color w:val="000000" w:themeColor="text1"/>
          <w:sz w:val="22"/>
          <w:szCs w:val="22"/>
          <w:lang w:val="es-ES" w:eastAsia="zh-CN"/>
        </w:rPr>
      </w:pPr>
      <w:r w:rsidRPr="00B8511F">
        <w:rPr>
          <w:rFonts w:ascii="Arial" w:hAnsi="Arial" w:cs="Arial"/>
          <w:color w:val="000000" w:themeColor="text1"/>
          <w:sz w:val="22"/>
          <w:szCs w:val="22"/>
          <w:lang w:val="es-ES" w:eastAsia="zh-CN"/>
        </w:rPr>
        <w:t>Promover el vínculo entre empresas y unidades productivas que participan en las distintas etapas del flujo de textiles —desde la recolección hasta la transformación— con la población privada de la libertad. Esta articulación busca facilitar la conformación de modelos de negocio circulares y sostenibles, basados en la reutilización, la remanufactura y el reciclaje de textiles, como estrategia para generar oportunidades económicas, fortalecer capacidades productivas y fomentar la inclusión social dentro de una economía regenerativa.</w:t>
      </w:r>
    </w:p>
    <w:p w14:paraId="04579D24" w14:textId="77777777" w:rsidR="00BC5F03" w:rsidRPr="00B8511F" w:rsidRDefault="00BC5F03" w:rsidP="00DA0F40">
      <w:pPr>
        <w:pStyle w:val="Prrafodelista"/>
        <w:rPr>
          <w:rFonts w:ascii="Arial" w:hAnsi="Arial" w:cs="Arial"/>
          <w:color w:val="000000" w:themeColor="text1"/>
          <w:lang w:eastAsia="zh-CN"/>
        </w:rPr>
      </w:pPr>
    </w:p>
    <w:p w14:paraId="2299F174" w14:textId="65B31DB2" w:rsidR="00022044" w:rsidRPr="00B8511F" w:rsidRDefault="00022044" w:rsidP="00022044">
      <w:pPr>
        <w:pStyle w:val="Default"/>
        <w:numPr>
          <w:ilvl w:val="0"/>
          <w:numId w:val="25"/>
        </w:numPr>
        <w:jc w:val="both"/>
        <w:textAlignment w:val="baseline"/>
        <w:rPr>
          <w:rFonts w:ascii="Arial" w:hAnsi="Arial" w:cs="Arial"/>
          <w:color w:val="000000" w:themeColor="text1"/>
          <w:sz w:val="22"/>
          <w:szCs w:val="22"/>
          <w:lang w:val="es-ES" w:eastAsia="zh-CN"/>
        </w:rPr>
      </w:pPr>
      <w:r w:rsidRPr="00B8511F">
        <w:rPr>
          <w:rFonts w:ascii="Arial" w:hAnsi="Arial" w:cs="Arial"/>
          <w:color w:val="000000" w:themeColor="text1"/>
          <w:sz w:val="22"/>
          <w:szCs w:val="22"/>
          <w:lang w:val="es-ES" w:eastAsia="zh-CN"/>
        </w:rPr>
        <w:t>Impulsar estrategias de articulación entre actores del sector público, privado y comunitario para fortalecer el programa de encadenamiento productivo orientado al desarrollo de modelos de negocio circulares basados en materiales textiles. Estas estrategias incluirán la vinculación activa de la población privada de la libertad como parte fundamental del proceso, promoviendo su participación en la transformación y comercialización, con el fin de generar oportunidades de formación, empleo y reintegración social dentro de una economía sostenible e inclusiva.</w:t>
      </w:r>
    </w:p>
    <w:p w14:paraId="0691EC8E" w14:textId="77777777" w:rsidR="00637AF8" w:rsidRPr="00B8511F" w:rsidRDefault="00637AF8" w:rsidP="00637AF8">
      <w:pPr>
        <w:pStyle w:val="Prrafodelista"/>
        <w:rPr>
          <w:rFonts w:ascii="Arial" w:hAnsi="Arial" w:cs="Arial"/>
          <w:color w:val="000000" w:themeColor="text1"/>
          <w:lang w:eastAsia="zh-CN"/>
        </w:rPr>
      </w:pPr>
    </w:p>
    <w:p w14:paraId="087FE6AD" w14:textId="24528C0B" w:rsidR="00022044" w:rsidRDefault="00022044" w:rsidP="00D66ABD">
      <w:pPr>
        <w:pStyle w:val="Default"/>
        <w:numPr>
          <w:ilvl w:val="0"/>
          <w:numId w:val="25"/>
        </w:numPr>
        <w:jc w:val="both"/>
        <w:textAlignment w:val="baseline"/>
        <w:rPr>
          <w:rFonts w:ascii="Arial" w:hAnsi="Arial" w:cs="Arial"/>
          <w:color w:val="000000" w:themeColor="text1"/>
          <w:sz w:val="22"/>
          <w:szCs w:val="22"/>
          <w:lang w:val="es-ES" w:eastAsia="zh-CN"/>
        </w:rPr>
      </w:pPr>
      <w:r w:rsidRPr="00B8511F">
        <w:rPr>
          <w:rFonts w:ascii="Arial" w:hAnsi="Arial" w:cs="Arial"/>
          <w:color w:val="000000" w:themeColor="text1"/>
          <w:sz w:val="22"/>
          <w:szCs w:val="22"/>
          <w:lang w:val="es-ES" w:eastAsia="zh-CN"/>
        </w:rPr>
        <w:t>Fortalecer las prácticas comerciales de iniciativas productivas desarrolladas por la población privada de la libertad, con el propósito de consolidar modelos de negocio circulares basados en el aprovechamiento de materiales textiles. Esta actividad incluirá la gestión del conocimiento, la identificación de clientes potenciales y la definición de estrategias de comercialización, orientadas a mejorar la competitividad, sostenibilidad e impacto social de los proyectos, promoviendo su integración en cadenas de valor inclusivas y regenerativas.</w:t>
      </w:r>
    </w:p>
    <w:p w14:paraId="7B5DED20" w14:textId="77777777" w:rsidR="000D6700" w:rsidRDefault="000D6700" w:rsidP="000D6700">
      <w:pPr>
        <w:pStyle w:val="Prrafodelista"/>
        <w:rPr>
          <w:rFonts w:ascii="Arial" w:hAnsi="Arial" w:cs="Arial"/>
          <w:color w:val="000000" w:themeColor="text1"/>
          <w:lang w:eastAsia="zh-CN"/>
        </w:rPr>
      </w:pPr>
    </w:p>
    <w:p w14:paraId="011E36F4" w14:textId="6A109160" w:rsidR="00AA5C88" w:rsidRDefault="000D6700" w:rsidP="005806B3">
      <w:pPr>
        <w:pStyle w:val="Default"/>
        <w:numPr>
          <w:ilvl w:val="0"/>
          <w:numId w:val="25"/>
        </w:numPr>
        <w:jc w:val="both"/>
        <w:textAlignment w:val="baseline"/>
        <w:rPr>
          <w:rFonts w:ascii="Arial" w:hAnsi="Arial" w:cs="Arial"/>
          <w:sz w:val="22"/>
          <w:szCs w:val="22"/>
          <w:lang w:eastAsia="zh-CN"/>
        </w:rPr>
      </w:pPr>
      <w:r w:rsidRPr="000D6700">
        <w:rPr>
          <w:rFonts w:ascii="Arial" w:hAnsi="Arial" w:cs="Arial"/>
          <w:sz w:val="22"/>
          <w:szCs w:val="22"/>
          <w:lang w:eastAsia="zh-CN"/>
        </w:rPr>
        <w:t>Identificar oportunidades con enfoque de economía circular que permitan fortalecer el empleo verde y facilitar la reinserción laboral de la población privada de la libertad</w:t>
      </w:r>
      <w:r w:rsidRPr="000D6700">
        <w:rPr>
          <w:rFonts w:ascii="Arial" w:hAnsi="Arial" w:cs="Arial"/>
          <w:sz w:val="22"/>
          <w:szCs w:val="22"/>
          <w:lang w:eastAsia="zh-CN"/>
        </w:rPr>
        <w:t xml:space="preserve">, </w:t>
      </w:r>
      <w:r w:rsidRPr="000D6700">
        <w:rPr>
          <w:rFonts w:ascii="Arial" w:hAnsi="Arial" w:cs="Arial"/>
          <w:sz w:val="22"/>
          <w:szCs w:val="22"/>
          <w:lang w:eastAsia="zh-CN"/>
        </w:rPr>
        <w:t xml:space="preserve">orientadas al aprovechamiento de materiales textiles y otros </w:t>
      </w:r>
      <w:r w:rsidR="00FC6B9F">
        <w:rPr>
          <w:rFonts w:ascii="Arial" w:hAnsi="Arial" w:cs="Arial"/>
          <w:sz w:val="22"/>
          <w:szCs w:val="22"/>
          <w:lang w:eastAsia="zh-CN"/>
        </w:rPr>
        <w:t>subproductos</w:t>
      </w:r>
      <w:r w:rsidRPr="000D6700">
        <w:rPr>
          <w:rFonts w:ascii="Arial" w:hAnsi="Arial" w:cs="Arial"/>
          <w:sz w:val="22"/>
          <w:szCs w:val="22"/>
          <w:lang w:eastAsia="zh-CN"/>
        </w:rPr>
        <w:t xml:space="preserve"> valorizables, promoviendo </w:t>
      </w:r>
      <w:r w:rsidRPr="000D6700">
        <w:rPr>
          <w:rFonts w:ascii="Arial" w:hAnsi="Arial" w:cs="Arial"/>
          <w:sz w:val="22"/>
          <w:szCs w:val="22"/>
          <w:lang w:eastAsia="zh-CN"/>
        </w:rPr>
        <w:t xml:space="preserve">la </w:t>
      </w:r>
      <w:r w:rsidRPr="000D6700">
        <w:rPr>
          <w:rFonts w:ascii="Arial" w:hAnsi="Arial" w:cs="Arial"/>
          <w:sz w:val="22"/>
          <w:szCs w:val="22"/>
          <w:lang w:eastAsia="zh-CN"/>
        </w:rPr>
        <w:t>participación activa en cadenas productivas inclusivas</w:t>
      </w:r>
      <w:r w:rsidRPr="000D6700">
        <w:rPr>
          <w:rFonts w:ascii="Arial" w:hAnsi="Arial" w:cs="Arial"/>
          <w:sz w:val="22"/>
          <w:szCs w:val="22"/>
          <w:lang w:eastAsia="zh-CN"/>
        </w:rPr>
        <w:t>.</w:t>
      </w:r>
    </w:p>
    <w:p w14:paraId="18E217E4" w14:textId="77777777" w:rsidR="000D6700" w:rsidRDefault="000D6700" w:rsidP="000D6700">
      <w:pPr>
        <w:pStyle w:val="Prrafodelista"/>
        <w:rPr>
          <w:rFonts w:ascii="Arial" w:hAnsi="Arial" w:cs="Arial"/>
          <w:lang w:eastAsia="zh-CN"/>
        </w:rPr>
      </w:pPr>
    </w:p>
    <w:p w14:paraId="3ED5531B" w14:textId="77777777" w:rsidR="000D6700" w:rsidRPr="000D6700" w:rsidRDefault="000D6700" w:rsidP="000D6700">
      <w:pPr>
        <w:pStyle w:val="Default"/>
        <w:jc w:val="both"/>
        <w:textAlignment w:val="baseline"/>
        <w:rPr>
          <w:rFonts w:ascii="Arial" w:hAnsi="Arial" w:cs="Arial"/>
          <w:sz w:val="22"/>
          <w:szCs w:val="22"/>
          <w:lang w:eastAsia="zh-CN"/>
        </w:rPr>
      </w:pPr>
    </w:p>
    <w:p w14:paraId="27DC7D9B" w14:textId="19CA55AC" w:rsidR="00EA70FB" w:rsidRPr="00B8511F" w:rsidRDefault="00EA70FB" w:rsidP="000802EB">
      <w:pPr>
        <w:pStyle w:val="Default"/>
        <w:numPr>
          <w:ilvl w:val="0"/>
          <w:numId w:val="25"/>
        </w:numPr>
        <w:jc w:val="both"/>
        <w:textAlignment w:val="baseline"/>
        <w:rPr>
          <w:rFonts w:ascii="Arial" w:hAnsi="Arial" w:cs="Arial"/>
          <w:sz w:val="22"/>
          <w:szCs w:val="22"/>
          <w:lang w:eastAsia="zh-CN"/>
        </w:rPr>
      </w:pPr>
      <w:r w:rsidRPr="00B8511F">
        <w:rPr>
          <w:rFonts w:ascii="Arial" w:hAnsi="Arial" w:cs="Arial"/>
          <w:sz w:val="22"/>
          <w:szCs w:val="22"/>
          <w:lang w:eastAsia="zh-CN"/>
        </w:rPr>
        <w:lastRenderedPageBreak/>
        <w:t>Otros temas: Podrán ser parte de este acuerdo otras actividades que se consideren importantes para el logro del objetivo planteado y las cuales sean de común acuerdo entre las partes para avanzar en el fortalecimiento y materialización</w:t>
      </w:r>
      <w:r w:rsidR="00C95E69" w:rsidRPr="00B8511F">
        <w:rPr>
          <w:rFonts w:ascii="Arial" w:hAnsi="Arial" w:cs="Arial"/>
          <w:sz w:val="22"/>
          <w:szCs w:val="22"/>
          <w:lang w:eastAsia="zh-CN"/>
        </w:rPr>
        <w:t xml:space="preserve"> de las acciones definidas</w:t>
      </w:r>
      <w:r w:rsidRPr="00B8511F">
        <w:rPr>
          <w:rFonts w:ascii="Arial" w:hAnsi="Arial" w:cs="Arial"/>
          <w:sz w:val="22"/>
          <w:szCs w:val="22"/>
          <w:lang w:eastAsia="zh-CN"/>
        </w:rPr>
        <w:t>.</w:t>
      </w:r>
    </w:p>
    <w:p w14:paraId="196CE239" w14:textId="77777777" w:rsidR="0024559A" w:rsidRPr="00B8511F" w:rsidRDefault="0024559A" w:rsidP="0024559A">
      <w:pPr>
        <w:pStyle w:val="Prrafodelista"/>
        <w:autoSpaceDE w:val="0"/>
        <w:autoSpaceDN w:val="0"/>
        <w:ind w:left="426" w:hanging="426"/>
        <w:jc w:val="both"/>
        <w:rPr>
          <w:rFonts w:ascii="Arial" w:hAnsi="Arial" w:cs="Arial"/>
        </w:rPr>
      </w:pPr>
    </w:p>
    <w:p w14:paraId="012F61C7" w14:textId="77777777" w:rsidR="0024559A" w:rsidRPr="00B8511F" w:rsidRDefault="0024559A" w:rsidP="0024559A">
      <w:pPr>
        <w:pBdr>
          <w:top w:val="nil"/>
          <w:left w:val="nil"/>
          <w:bottom w:val="nil"/>
          <w:right w:val="nil"/>
          <w:between w:val="nil"/>
        </w:pBdr>
        <w:jc w:val="both"/>
        <w:rPr>
          <w:rFonts w:ascii="Arial" w:eastAsia="Arial" w:hAnsi="Arial" w:cs="Arial"/>
        </w:rPr>
      </w:pPr>
    </w:p>
    <w:p w14:paraId="229E0081" w14:textId="2C288691" w:rsidR="00DD6374" w:rsidRPr="00B8511F" w:rsidRDefault="0013569E" w:rsidP="00FD6AAC">
      <w:pPr>
        <w:jc w:val="center"/>
        <w:rPr>
          <w:rFonts w:ascii="Arial" w:eastAsia="Arial" w:hAnsi="Arial" w:cs="Arial"/>
          <w:b/>
        </w:rPr>
      </w:pPr>
      <w:r w:rsidRPr="00B8511F">
        <w:rPr>
          <w:rFonts w:ascii="Arial" w:eastAsia="Arial" w:hAnsi="Arial" w:cs="Arial"/>
          <w:b/>
        </w:rPr>
        <w:t xml:space="preserve">III. Autonomía de </w:t>
      </w:r>
      <w:r w:rsidR="00FC2640" w:rsidRPr="00B8511F">
        <w:rPr>
          <w:rFonts w:ascii="Arial" w:eastAsia="Arial" w:hAnsi="Arial" w:cs="Arial"/>
          <w:b/>
        </w:rPr>
        <w:t>LAS PARTES</w:t>
      </w:r>
      <w:r w:rsidRPr="00B8511F">
        <w:rPr>
          <w:rFonts w:ascii="Arial" w:eastAsia="Arial" w:hAnsi="Arial" w:cs="Arial"/>
          <w:b/>
        </w:rPr>
        <w:t xml:space="preserve"> </w:t>
      </w:r>
    </w:p>
    <w:p w14:paraId="22860E30" w14:textId="77777777" w:rsidR="00DD6374" w:rsidRPr="00B8511F" w:rsidRDefault="00DD6374" w:rsidP="00FD6AAC">
      <w:pPr>
        <w:jc w:val="center"/>
        <w:rPr>
          <w:rFonts w:ascii="Arial" w:eastAsia="Arial" w:hAnsi="Arial" w:cs="Arial"/>
          <w:b/>
        </w:rPr>
      </w:pPr>
    </w:p>
    <w:p w14:paraId="0BDB04B2" w14:textId="25E3DC1B" w:rsidR="00DD6374" w:rsidRPr="00B8511F" w:rsidRDefault="0013569E" w:rsidP="00FD6AAC">
      <w:pPr>
        <w:jc w:val="both"/>
        <w:rPr>
          <w:rFonts w:ascii="Arial" w:eastAsia="Arial" w:hAnsi="Arial" w:cs="Arial"/>
        </w:rPr>
      </w:pPr>
      <w:r w:rsidRPr="00B8511F">
        <w:rPr>
          <w:rFonts w:ascii="Arial" w:eastAsia="Arial" w:hAnsi="Arial" w:cs="Arial"/>
        </w:rPr>
        <w:t xml:space="preserve">Cada una de </w:t>
      </w:r>
      <w:r w:rsidR="00FC2640" w:rsidRPr="00B8511F">
        <w:rPr>
          <w:rFonts w:ascii="Arial" w:eastAsia="Arial" w:hAnsi="Arial" w:cs="Arial"/>
          <w:b/>
        </w:rPr>
        <w:t>LAS PARTES</w:t>
      </w:r>
      <w:r w:rsidRPr="00B8511F">
        <w:rPr>
          <w:rFonts w:ascii="Arial" w:eastAsia="Arial" w:hAnsi="Arial" w:cs="Arial"/>
        </w:rPr>
        <w:t xml:space="preserve"> utilizará en el cumplimiento de su labor su propio personal, sin que haya subordinación jurídica alguna entre ellas, sus colaboradores, y dependientes, de forma tal que no hay lugar al establecimiento de vínculo laboral o contractual alguno, en consecuencia, no se asumen compromisos diferentes a los pactados.  </w:t>
      </w:r>
    </w:p>
    <w:p w14:paraId="6C4FD3CD" w14:textId="77777777" w:rsidR="00DD6374" w:rsidRPr="00B8511F" w:rsidRDefault="00DD6374" w:rsidP="00FD6AAC">
      <w:pPr>
        <w:jc w:val="center"/>
        <w:rPr>
          <w:rFonts w:ascii="Arial" w:eastAsia="Arial" w:hAnsi="Arial" w:cs="Arial"/>
          <w:b/>
        </w:rPr>
      </w:pPr>
    </w:p>
    <w:p w14:paraId="4D7D4B55" w14:textId="77777777" w:rsidR="00DD6374" w:rsidRPr="00B8511F" w:rsidRDefault="0013569E" w:rsidP="00FD6AAC">
      <w:pPr>
        <w:jc w:val="center"/>
        <w:rPr>
          <w:rFonts w:ascii="Arial" w:eastAsia="Arial" w:hAnsi="Arial" w:cs="Arial"/>
          <w:b/>
        </w:rPr>
      </w:pPr>
      <w:r w:rsidRPr="00B8511F">
        <w:rPr>
          <w:rFonts w:ascii="Arial" w:eastAsia="Arial" w:hAnsi="Arial" w:cs="Arial"/>
          <w:b/>
        </w:rPr>
        <w:t>IV. Enlaces</w:t>
      </w:r>
    </w:p>
    <w:p w14:paraId="5ABFD4AB" w14:textId="77777777" w:rsidR="00DD6374" w:rsidRPr="00B8511F" w:rsidRDefault="00DD6374" w:rsidP="00FD6AAC">
      <w:pPr>
        <w:jc w:val="center"/>
        <w:rPr>
          <w:rFonts w:ascii="Arial" w:eastAsia="Arial" w:hAnsi="Arial" w:cs="Arial"/>
        </w:rPr>
      </w:pPr>
    </w:p>
    <w:p w14:paraId="0C4E8754" w14:textId="77777777" w:rsidR="00DD6374" w:rsidRPr="00B8511F" w:rsidRDefault="0013569E" w:rsidP="00FD6AAC">
      <w:pPr>
        <w:jc w:val="both"/>
        <w:rPr>
          <w:rFonts w:ascii="Arial" w:eastAsia="Arial" w:hAnsi="Arial" w:cs="Arial"/>
        </w:rPr>
      </w:pPr>
      <w:r w:rsidRPr="00B8511F">
        <w:rPr>
          <w:rFonts w:ascii="Arial" w:eastAsia="Arial" w:hAnsi="Arial" w:cs="Arial"/>
        </w:rPr>
        <w:t xml:space="preserve">Cada parte deberá designar un enlace que coordine la gestión de los compromisos contemplados en el presente memorando. </w:t>
      </w:r>
    </w:p>
    <w:p w14:paraId="7351704A" w14:textId="77777777" w:rsidR="001C71EF" w:rsidRPr="00B8511F" w:rsidRDefault="001C71EF" w:rsidP="00FD6AAC">
      <w:pPr>
        <w:jc w:val="both"/>
        <w:rPr>
          <w:rFonts w:ascii="Arial" w:eastAsia="Arial" w:hAnsi="Arial" w:cs="Arial"/>
        </w:rPr>
      </w:pPr>
    </w:p>
    <w:p w14:paraId="5CD19B88" w14:textId="77777777" w:rsidR="001C71EF" w:rsidRPr="00B8511F" w:rsidRDefault="001C71EF" w:rsidP="00FD6AAC">
      <w:pPr>
        <w:jc w:val="both"/>
        <w:rPr>
          <w:rFonts w:ascii="Arial" w:eastAsia="Arial" w:hAnsi="Arial" w:cs="Arial"/>
        </w:rPr>
      </w:pPr>
    </w:p>
    <w:p w14:paraId="3BAA67E0" w14:textId="77777777" w:rsidR="00DD6374" w:rsidRPr="00B8511F" w:rsidRDefault="00DD6374" w:rsidP="001E3158">
      <w:pPr>
        <w:rPr>
          <w:rFonts w:ascii="Arial" w:eastAsia="Arial" w:hAnsi="Arial" w:cs="Arial"/>
          <w:b/>
        </w:rPr>
      </w:pPr>
    </w:p>
    <w:p w14:paraId="135FC55C" w14:textId="77777777" w:rsidR="00DD6374" w:rsidRPr="00B8511F" w:rsidRDefault="0013569E" w:rsidP="00FD6AAC">
      <w:pPr>
        <w:jc w:val="center"/>
        <w:rPr>
          <w:rFonts w:ascii="Arial" w:eastAsia="Arial" w:hAnsi="Arial" w:cs="Arial"/>
          <w:b/>
        </w:rPr>
      </w:pPr>
      <w:r w:rsidRPr="00B8511F">
        <w:rPr>
          <w:rFonts w:ascii="Arial" w:eastAsia="Arial" w:hAnsi="Arial" w:cs="Arial"/>
          <w:b/>
        </w:rPr>
        <w:t>V. Capacidad legal</w:t>
      </w:r>
    </w:p>
    <w:p w14:paraId="5C230AC0" w14:textId="77777777" w:rsidR="00DD6374" w:rsidRPr="00B8511F" w:rsidRDefault="00DD6374" w:rsidP="00FD6AAC">
      <w:pPr>
        <w:jc w:val="center"/>
        <w:rPr>
          <w:rFonts w:ascii="Arial" w:eastAsia="Arial" w:hAnsi="Arial" w:cs="Arial"/>
        </w:rPr>
      </w:pPr>
    </w:p>
    <w:p w14:paraId="476047A8" w14:textId="399F1D9D" w:rsidR="00DD6374" w:rsidRPr="00B8511F" w:rsidRDefault="0013569E" w:rsidP="00FD6AAC">
      <w:pPr>
        <w:jc w:val="both"/>
        <w:rPr>
          <w:rFonts w:ascii="Arial" w:eastAsia="Arial" w:hAnsi="Arial" w:cs="Arial"/>
        </w:rPr>
      </w:pPr>
      <w:r w:rsidRPr="00B8511F">
        <w:rPr>
          <w:rFonts w:ascii="Arial" w:eastAsia="Arial" w:hAnsi="Arial" w:cs="Arial"/>
        </w:rPr>
        <w:t xml:space="preserve">Los representantes legales de </w:t>
      </w:r>
      <w:r w:rsidR="00FC2640" w:rsidRPr="00B8511F">
        <w:rPr>
          <w:rFonts w:ascii="Arial" w:eastAsia="Arial" w:hAnsi="Arial" w:cs="Arial"/>
          <w:b/>
        </w:rPr>
        <w:t>LAS PARTES</w:t>
      </w:r>
      <w:r w:rsidRPr="00B8511F">
        <w:rPr>
          <w:rFonts w:ascii="Arial" w:eastAsia="Arial" w:hAnsi="Arial" w:cs="Arial"/>
        </w:rPr>
        <w:t xml:space="preserve"> declaran bajo la gravedad de juramento, el cual se entiende prestado con la firma del presente documento, que ni ellos ni sus entidades que representan se encuentran incurso</w:t>
      </w:r>
      <w:r w:rsidR="00C12A52" w:rsidRPr="00B8511F">
        <w:rPr>
          <w:rFonts w:ascii="Arial" w:eastAsia="Arial" w:hAnsi="Arial" w:cs="Arial"/>
        </w:rPr>
        <w:t>s</w:t>
      </w:r>
      <w:r w:rsidRPr="00B8511F">
        <w:rPr>
          <w:rFonts w:ascii="Arial" w:eastAsia="Arial" w:hAnsi="Arial" w:cs="Arial"/>
        </w:rPr>
        <w:t xml:space="preserve"> en ninguna las causales de inhabilidad o incompatibilidad consagradas en la ley, para la firma del presente </w:t>
      </w:r>
      <w:r w:rsidR="00BE0A1D" w:rsidRPr="00B8511F">
        <w:rPr>
          <w:rFonts w:ascii="Arial" w:eastAsia="Arial" w:hAnsi="Arial" w:cs="Arial"/>
          <w:b/>
        </w:rPr>
        <w:t>(MOU)</w:t>
      </w:r>
      <w:r w:rsidRPr="00B8511F">
        <w:rPr>
          <w:rFonts w:ascii="Arial" w:eastAsia="Arial" w:hAnsi="Arial" w:cs="Arial"/>
        </w:rPr>
        <w:t>.</w:t>
      </w:r>
    </w:p>
    <w:p w14:paraId="7606E1C3" w14:textId="77777777" w:rsidR="004E1890" w:rsidRPr="00B8511F" w:rsidRDefault="004E1890" w:rsidP="00FD6AAC">
      <w:pPr>
        <w:jc w:val="both"/>
        <w:rPr>
          <w:rFonts w:ascii="Arial" w:eastAsia="Arial" w:hAnsi="Arial" w:cs="Arial"/>
        </w:rPr>
      </w:pPr>
    </w:p>
    <w:p w14:paraId="53A9E50D" w14:textId="77777777" w:rsidR="00DD6374" w:rsidRPr="00B8511F" w:rsidRDefault="00DD6374" w:rsidP="00FD6AAC">
      <w:pPr>
        <w:jc w:val="both"/>
        <w:rPr>
          <w:rFonts w:ascii="Arial" w:eastAsia="Arial" w:hAnsi="Arial" w:cs="Arial"/>
        </w:rPr>
      </w:pPr>
    </w:p>
    <w:p w14:paraId="37C50894" w14:textId="77777777" w:rsidR="00DD6374" w:rsidRPr="00B8511F" w:rsidRDefault="0013569E" w:rsidP="00FD6AAC">
      <w:pPr>
        <w:jc w:val="center"/>
        <w:rPr>
          <w:rFonts w:ascii="Arial" w:eastAsia="Arial" w:hAnsi="Arial" w:cs="Arial"/>
          <w:b/>
        </w:rPr>
      </w:pPr>
      <w:r w:rsidRPr="00B8511F">
        <w:rPr>
          <w:rFonts w:ascii="Arial" w:eastAsia="Arial" w:hAnsi="Arial" w:cs="Arial"/>
          <w:b/>
        </w:rPr>
        <w:t>VI. Confidencialidad y reserva</w:t>
      </w:r>
    </w:p>
    <w:p w14:paraId="1CE6DBFA" w14:textId="77777777" w:rsidR="00DD6374" w:rsidRPr="00B8511F" w:rsidRDefault="00DD6374" w:rsidP="00FD6AAC">
      <w:pPr>
        <w:jc w:val="center"/>
        <w:rPr>
          <w:rFonts w:ascii="Arial" w:eastAsia="Arial" w:hAnsi="Arial" w:cs="Arial"/>
          <w:b/>
        </w:rPr>
      </w:pPr>
    </w:p>
    <w:p w14:paraId="5F91C0DD" w14:textId="65EA1FFC" w:rsidR="00DD6374" w:rsidRPr="00B8511F" w:rsidRDefault="00FC2640" w:rsidP="00FD6AAC">
      <w:pPr>
        <w:jc w:val="both"/>
        <w:rPr>
          <w:rFonts w:ascii="Arial" w:eastAsia="Arial" w:hAnsi="Arial" w:cs="Arial"/>
        </w:rPr>
      </w:pPr>
      <w:r w:rsidRPr="00B8511F">
        <w:rPr>
          <w:rFonts w:ascii="Arial" w:eastAsia="Arial" w:hAnsi="Arial" w:cs="Arial"/>
          <w:b/>
        </w:rPr>
        <w:t>LAS PARTES</w:t>
      </w:r>
      <w:r w:rsidR="0013569E" w:rsidRPr="00B8511F">
        <w:rPr>
          <w:rFonts w:ascii="Arial" w:eastAsia="Arial" w:hAnsi="Arial" w:cs="Arial"/>
        </w:rPr>
        <w:t xml:space="preserve"> acuerdan mantener la confidencialidad de la información divulgada por o en representación de la otra Parte, relacionada con este </w:t>
      </w:r>
      <w:r w:rsidR="00BE0A1D" w:rsidRPr="00B8511F">
        <w:rPr>
          <w:rFonts w:ascii="Arial" w:eastAsia="Arial" w:hAnsi="Arial" w:cs="Arial"/>
          <w:b/>
        </w:rPr>
        <w:t>(MOU)</w:t>
      </w:r>
      <w:r w:rsidR="0013569E" w:rsidRPr="00B8511F">
        <w:rPr>
          <w:rFonts w:ascii="Arial" w:eastAsia="Arial" w:hAnsi="Arial" w:cs="Arial"/>
        </w:rPr>
        <w:t xml:space="preserve">, así como emplear los mismos estándares de cuidado que usa para proteger su propia información confidencial, siempre y cuando dicha norma no sea menor que el cuidado razonable. Cada </w:t>
      </w:r>
      <w:r w:rsidR="00787AD0" w:rsidRPr="00B8511F">
        <w:rPr>
          <w:rFonts w:ascii="Arial" w:eastAsia="Arial" w:hAnsi="Arial" w:cs="Arial"/>
        </w:rPr>
        <w:t>p</w:t>
      </w:r>
      <w:r w:rsidR="0013569E" w:rsidRPr="00B8511F">
        <w:rPr>
          <w:rFonts w:ascii="Arial" w:eastAsia="Arial" w:hAnsi="Arial" w:cs="Arial"/>
        </w:rPr>
        <w:t xml:space="preserve">arte entiende que cualquier información confidencial divulgada por o en representación de la otra Parte, es divulgada exclusivamente en el marco de este documento. </w:t>
      </w:r>
    </w:p>
    <w:p w14:paraId="75A0BD37" w14:textId="77777777" w:rsidR="00DD6374" w:rsidRPr="00B8511F" w:rsidRDefault="00DD6374" w:rsidP="00FD6AAC">
      <w:pPr>
        <w:jc w:val="both"/>
        <w:rPr>
          <w:rFonts w:ascii="Arial" w:eastAsia="Arial" w:hAnsi="Arial" w:cs="Arial"/>
        </w:rPr>
      </w:pPr>
    </w:p>
    <w:p w14:paraId="3287EC81" w14:textId="53647F74" w:rsidR="00DD6374" w:rsidRPr="00B8511F" w:rsidRDefault="00FC2640" w:rsidP="00FD6AAC">
      <w:pPr>
        <w:jc w:val="both"/>
        <w:rPr>
          <w:rFonts w:ascii="Arial" w:eastAsia="Arial" w:hAnsi="Arial" w:cs="Arial"/>
        </w:rPr>
      </w:pPr>
      <w:r w:rsidRPr="00B8511F">
        <w:rPr>
          <w:rFonts w:ascii="Arial" w:eastAsia="Arial" w:hAnsi="Arial" w:cs="Arial"/>
          <w:b/>
        </w:rPr>
        <w:t>LAS PARTES</w:t>
      </w:r>
      <w:r w:rsidR="0013569E" w:rsidRPr="00B8511F">
        <w:rPr>
          <w:rFonts w:ascii="Arial" w:eastAsia="Arial" w:hAnsi="Arial" w:cs="Arial"/>
        </w:rPr>
        <w:t xml:space="preserve"> acuerdan no divulgar la información confidencial de la otra parte a un tercero ni hacer uso de ella para ningún propósito, sin el consentimiento escrito de la otra Parte. La información confidencial de la otra Parte sólo deberá ser divulgada a los empleados o colaboradores en la medida que necesiten conocerlo y para el propósito definido en este </w:t>
      </w:r>
      <w:r w:rsidR="00BE0A1D" w:rsidRPr="00B8511F">
        <w:rPr>
          <w:rFonts w:ascii="Arial" w:eastAsia="Arial" w:hAnsi="Arial" w:cs="Arial"/>
          <w:b/>
        </w:rPr>
        <w:t>(MOU)</w:t>
      </w:r>
      <w:r w:rsidR="0013569E" w:rsidRPr="00B8511F">
        <w:rPr>
          <w:rFonts w:ascii="Arial" w:eastAsia="Arial" w:hAnsi="Arial" w:cs="Arial"/>
        </w:rPr>
        <w:t xml:space="preserve">. </w:t>
      </w:r>
    </w:p>
    <w:p w14:paraId="2388DEB7" w14:textId="77777777" w:rsidR="00DD6374" w:rsidRPr="00B8511F" w:rsidRDefault="00DD6374" w:rsidP="00FD6AAC">
      <w:pPr>
        <w:jc w:val="both"/>
        <w:rPr>
          <w:rFonts w:ascii="Arial" w:eastAsia="Arial" w:hAnsi="Arial" w:cs="Arial"/>
        </w:rPr>
      </w:pPr>
    </w:p>
    <w:p w14:paraId="54D4E1C1" w14:textId="77777777" w:rsidR="00DD6374" w:rsidRPr="00B8511F" w:rsidRDefault="0013569E" w:rsidP="00FD6AAC">
      <w:pPr>
        <w:jc w:val="both"/>
        <w:rPr>
          <w:rFonts w:ascii="Arial" w:eastAsia="Arial" w:hAnsi="Arial" w:cs="Arial"/>
        </w:rPr>
      </w:pPr>
      <w:r w:rsidRPr="00B8511F">
        <w:rPr>
          <w:rFonts w:ascii="Arial" w:eastAsia="Arial" w:hAnsi="Arial" w:cs="Arial"/>
        </w:rPr>
        <w:t xml:space="preserve">La información confidencial no incluirá cualquier información que es </w:t>
      </w:r>
      <w:r w:rsidRPr="00B8511F">
        <w:rPr>
          <w:rFonts w:ascii="Arial" w:eastAsia="Arial" w:hAnsi="Arial" w:cs="Arial"/>
          <w:b/>
        </w:rPr>
        <w:t>(i)</w:t>
      </w:r>
      <w:r w:rsidRPr="00B8511F">
        <w:rPr>
          <w:rFonts w:ascii="Arial" w:eastAsia="Arial" w:hAnsi="Arial" w:cs="Arial"/>
        </w:rPr>
        <w:t xml:space="preserve"> generalmente conocida por el público, a través de un acto lícito, </w:t>
      </w:r>
      <w:r w:rsidRPr="00B8511F">
        <w:rPr>
          <w:rFonts w:ascii="Arial" w:eastAsia="Arial" w:hAnsi="Arial" w:cs="Arial"/>
          <w:b/>
        </w:rPr>
        <w:t>(ii)</w:t>
      </w:r>
      <w:r w:rsidRPr="00B8511F">
        <w:rPr>
          <w:rFonts w:ascii="Arial" w:eastAsia="Arial" w:hAnsi="Arial" w:cs="Arial"/>
        </w:rPr>
        <w:t xml:space="preserve"> independientemente desarrollada por la Parte receptora sin incumplir este acuerdo y sin utilizar la información recibida en el marco del presente ME, o, </w:t>
      </w:r>
      <w:r w:rsidRPr="00B8511F">
        <w:rPr>
          <w:rFonts w:ascii="Arial" w:eastAsia="Arial" w:hAnsi="Arial" w:cs="Arial"/>
          <w:b/>
        </w:rPr>
        <w:t xml:space="preserve">(iii) </w:t>
      </w:r>
      <w:r w:rsidRPr="00B8511F">
        <w:rPr>
          <w:rFonts w:ascii="Arial" w:eastAsia="Arial" w:hAnsi="Arial" w:cs="Arial"/>
        </w:rPr>
        <w:t xml:space="preserve">legítimamente recibida por la Parte receptora de un tercero con el derecho de divulgar esta información. </w:t>
      </w:r>
    </w:p>
    <w:p w14:paraId="05E589B3" w14:textId="77777777" w:rsidR="00DD6374" w:rsidRPr="00B8511F" w:rsidRDefault="00DD6374" w:rsidP="00FD6AAC">
      <w:pPr>
        <w:jc w:val="both"/>
        <w:rPr>
          <w:rFonts w:ascii="Arial" w:eastAsia="Arial" w:hAnsi="Arial" w:cs="Arial"/>
        </w:rPr>
      </w:pPr>
    </w:p>
    <w:p w14:paraId="51E050AC" w14:textId="0A291CA2" w:rsidR="00DD6374" w:rsidRPr="00B8511F" w:rsidRDefault="0013569E" w:rsidP="00FD6AAC">
      <w:pPr>
        <w:jc w:val="both"/>
        <w:rPr>
          <w:rFonts w:ascii="Arial" w:eastAsia="Arial" w:hAnsi="Arial" w:cs="Arial"/>
        </w:rPr>
      </w:pPr>
      <w:r w:rsidRPr="00B8511F">
        <w:rPr>
          <w:rFonts w:ascii="Arial" w:eastAsia="Arial" w:hAnsi="Arial" w:cs="Arial"/>
        </w:rPr>
        <w:t xml:space="preserve">La divulgación de información confidencial por cualquiera de </w:t>
      </w:r>
      <w:r w:rsidR="00FC2640" w:rsidRPr="00B8511F">
        <w:rPr>
          <w:rFonts w:ascii="Arial" w:eastAsia="Arial" w:hAnsi="Arial" w:cs="Arial"/>
          <w:b/>
        </w:rPr>
        <w:t>LAS PARTES</w:t>
      </w:r>
      <w:r w:rsidRPr="00B8511F">
        <w:rPr>
          <w:rFonts w:ascii="Arial" w:eastAsia="Arial" w:hAnsi="Arial" w:cs="Arial"/>
        </w:rPr>
        <w:t xml:space="preserve"> no podrá ser </w:t>
      </w:r>
      <w:r w:rsidRPr="00B8511F">
        <w:rPr>
          <w:rFonts w:ascii="Arial" w:eastAsia="Arial" w:hAnsi="Arial" w:cs="Arial"/>
        </w:rPr>
        <w:lastRenderedPageBreak/>
        <w:t xml:space="preserve">interpretada como el otorgamiento de cualquier licencia u otro derecho a la Parte receptora, por implicación o de cualquier otra forma, con relación a cualquier Información Confidencial de la Parte divulgadora, excepto si ha sido acordado explícitamente por escrito. </w:t>
      </w:r>
    </w:p>
    <w:p w14:paraId="2583BC9D" w14:textId="77777777" w:rsidR="00DD6374" w:rsidRPr="00B8511F" w:rsidRDefault="00DD6374" w:rsidP="00FD6AAC">
      <w:pPr>
        <w:jc w:val="both"/>
        <w:rPr>
          <w:rFonts w:ascii="Arial" w:eastAsia="Arial" w:hAnsi="Arial" w:cs="Arial"/>
        </w:rPr>
      </w:pPr>
    </w:p>
    <w:p w14:paraId="49E79C9D" w14:textId="5165E288" w:rsidR="00DD6374" w:rsidRPr="00B8511F" w:rsidRDefault="0013569E" w:rsidP="00FD6AAC">
      <w:pPr>
        <w:jc w:val="both"/>
        <w:rPr>
          <w:rFonts w:ascii="Arial" w:eastAsia="Arial" w:hAnsi="Arial" w:cs="Arial"/>
        </w:rPr>
      </w:pPr>
      <w:r w:rsidRPr="00B8511F">
        <w:rPr>
          <w:rFonts w:ascii="Arial" w:eastAsia="Arial" w:hAnsi="Arial" w:cs="Arial"/>
        </w:rPr>
        <w:t xml:space="preserve">Una vez que se venza este </w:t>
      </w:r>
      <w:r w:rsidR="00BE0A1D" w:rsidRPr="00B8511F">
        <w:rPr>
          <w:rFonts w:ascii="Arial" w:eastAsia="Arial" w:hAnsi="Arial" w:cs="Arial"/>
          <w:b/>
        </w:rPr>
        <w:t>(MOU)</w:t>
      </w:r>
      <w:r w:rsidRPr="00B8511F">
        <w:rPr>
          <w:rFonts w:ascii="Arial" w:eastAsia="Arial" w:hAnsi="Arial" w:cs="Arial"/>
        </w:rPr>
        <w:t>, las disposiciones del acuerdo mutuo de confidencialidad continuarán vigentes, y cada Parte deberá destruir o devolver inmediatamente toda la información confidencial de la otra Parte, que tenga en su posesión, incluyendo copias y borradores, en cualquier medio, bajo instrucción de la otra Parte.</w:t>
      </w:r>
    </w:p>
    <w:p w14:paraId="55701B1C" w14:textId="77777777" w:rsidR="00DD6374" w:rsidRPr="00B8511F" w:rsidRDefault="00DD6374" w:rsidP="00FD6AAC">
      <w:pPr>
        <w:jc w:val="both"/>
        <w:rPr>
          <w:rFonts w:ascii="Arial" w:eastAsia="Arial" w:hAnsi="Arial" w:cs="Arial"/>
        </w:rPr>
      </w:pPr>
    </w:p>
    <w:p w14:paraId="48CCE67A" w14:textId="77777777" w:rsidR="00DD6374" w:rsidRPr="00B8511F" w:rsidRDefault="0013569E" w:rsidP="00FD6AAC">
      <w:pPr>
        <w:jc w:val="center"/>
        <w:rPr>
          <w:rFonts w:ascii="Arial" w:eastAsia="Arial" w:hAnsi="Arial" w:cs="Arial"/>
          <w:b/>
        </w:rPr>
      </w:pPr>
      <w:r w:rsidRPr="00B8511F">
        <w:rPr>
          <w:rFonts w:ascii="Arial" w:eastAsia="Arial" w:hAnsi="Arial" w:cs="Arial"/>
          <w:b/>
        </w:rPr>
        <w:t xml:space="preserve">VII. Habeas data </w:t>
      </w:r>
    </w:p>
    <w:p w14:paraId="77B29FF9" w14:textId="77777777" w:rsidR="00DD6374" w:rsidRPr="00B8511F" w:rsidRDefault="00DD6374" w:rsidP="00FD6AAC">
      <w:pPr>
        <w:jc w:val="center"/>
        <w:rPr>
          <w:rFonts w:ascii="Arial" w:eastAsia="Arial" w:hAnsi="Arial" w:cs="Arial"/>
          <w:b/>
        </w:rPr>
      </w:pPr>
    </w:p>
    <w:p w14:paraId="1AB00281" w14:textId="119B13D1" w:rsidR="00DD6374" w:rsidRPr="00B8511F" w:rsidRDefault="0013569E" w:rsidP="00FD6AAC">
      <w:pPr>
        <w:jc w:val="both"/>
        <w:rPr>
          <w:rFonts w:ascii="Arial" w:eastAsia="Arial" w:hAnsi="Arial" w:cs="Arial"/>
        </w:rPr>
      </w:pPr>
      <w:r w:rsidRPr="00B8511F">
        <w:rPr>
          <w:rFonts w:ascii="Arial" w:eastAsia="Arial" w:hAnsi="Arial" w:cs="Arial"/>
        </w:rPr>
        <w:t xml:space="preserve">En cumplimiento a lo estipulado en la Ley 1581 de 2012, el Decreto Reglamentario 1377 de 2013 y las demás normas concordantes en lo referente al manejo de datos personales, </w:t>
      </w:r>
      <w:r w:rsidR="00FC2640" w:rsidRPr="00B8511F">
        <w:rPr>
          <w:rFonts w:ascii="Arial" w:eastAsia="Arial" w:hAnsi="Arial" w:cs="Arial"/>
          <w:b/>
        </w:rPr>
        <w:t>LAS PARTES</w:t>
      </w:r>
      <w:r w:rsidRPr="00B8511F">
        <w:rPr>
          <w:rFonts w:ascii="Arial" w:eastAsia="Arial" w:hAnsi="Arial" w:cs="Arial"/>
        </w:rPr>
        <w:t xml:space="preserve"> manifiestan que ha recolectado la información personal que ostenta en su base de datos mediante las autorizaciones debidas de manera libre, voluntaria, autónoma y sin ningún tipo de coerción o vicio y que de la misma manera está autorizado para transmitir y trasferir dichos datos a terceros, por lo cual manifiesta que la otra parte podrá dar tratamiento a los datos personales que en virtud de este ME tenga acceso o conocimiento de manera leal, segura, confiable y acorde a la Constitución y las Leyes Colombianas vigentes, para las finalidades propias de cada parte de recolectar, almacenar, usar y realizar cualquier actividad lícita con sus datos personales, acorde a lo establecido en el artículo 13 y ss., del Decreto 1377 de 2013 y en el presente acuerdo de voluntades. De igual manera, ninguna de </w:t>
      </w:r>
      <w:r w:rsidR="00FC2640" w:rsidRPr="00B8511F">
        <w:rPr>
          <w:rFonts w:ascii="Arial" w:eastAsia="Arial" w:hAnsi="Arial" w:cs="Arial"/>
          <w:b/>
        </w:rPr>
        <w:t>LAS PARTES</w:t>
      </w:r>
      <w:r w:rsidRPr="00B8511F">
        <w:rPr>
          <w:rFonts w:ascii="Arial" w:eastAsia="Arial" w:hAnsi="Arial" w:cs="Arial"/>
        </w:rPr>
        <w:t xml:space="preserve"> podrá darle un tratamiento a la información perteneciente a las bases de datos de la otra parte, que le haya sido entregada en virtud de este memorando, diferente del objeto del mismo. Cualquier uso que contraríe lo aquí lo estipulado, lo hace responsable frente a la otra parte y a los titulares por los perjuicios que pueda acarrearle</w:t>
      </w:r>
      <w:r w:rsidR="00C461C0" w:rsidRPr="00B8511F">
        <w:rPr>
          <w:rFonts w:ascii="Arial" w:eastAsia="Arial" w:hAnsi="Arial" w:cs="Arial"/>
        </w:rPr>
        <w:t>.</w:t>
      </w:r>
    </w:p>
    <w:p w14:paraId="6D5CC9D4" w14:textId="77777777" w:rsidR="00DD6374" w:rsidRPr="00B8511F" w:rsidRDefault="00DD6374" w:rsidP="00FD6AAC">
      <w:pPr>
        <w:jc w:val="center"/>
        <w:rPr>
          <w:rFonts w:ascii="Arial" w:eastAsia="Arial" w:hAnsi="Arial" w:cs="Arial"/>
          <w:b/>
        </w:rPr>
      </w:pPr>
    </w:p>
    <w:p w14:paraId="1BB7C859" w14:textId="77777777" w:rsidR="00DD6374" w:rsidRPr="00B8511F" w:rsidRDefault="0013569E" w:rsidP="00FD6AAC">
      <w:pPr>
        <w:jc w:val="center"/>
        <w:rPr>
          <w:rFonts w:ascii="Arial" w:eastAsia="Arial" w:hAnsi="Arial" w:cs="Arial"/>
          <w:b/>
        </w:rPr>
      </w:pPr>
      <w:r w:rsidRPr="00B8511F">
        <w:rPr>
          <w:rFonts w:ascii="Arial" w:eastAsia="Arial" w:hAnsi="Arial" w:cs="Arial"/>
          <w:b/>
        </w:rPr>
        <w:t xml:space="preserve">VIII. Propiedad intelectual </w:t>
      </w:r>
    </w:p>
    <w:p w14:paraId="748DBB65" w14:textId="77777777" w:rsidR="00DD6374" w:rsidRPr="00B8511F" w:rsidRDefault="00DD6374" w:rsidP="00FD6AAC">
      <w:pPr>
        <w:jc w:val="center"/>
        <w:rPr>
          <w:rFonts w:ascii="Arial" w:eastAsia="Arial" w:hAnsi="Arial" w:cs="Arial"/>
          <w:b/>
        </w:rPr>
      </w:pPr>
    </w:p>
    <w:p w14:paraId="7C5B1350" w14:textId="6025C3F0" w:rsidR="00DD6374" w:rsidRPr="00B8511F" w:rsidRDefault="0013569E" w:rsidP="00FD6AAC">
      <w:pPr>
        <w:jc w:val="both"/>
        <w:rPr>
          <w:rFonts w:ascii="Arial" w:eastAsia="Arial" w:hAnsi="Arial" w:cs="Arial"/>
        </w:rPr>
      </w:pPr>
      <w:r w:rsidRPr="00B8511F">
        <w:rPr>
          <w:rFonts w:ascii="Arial" w:eastAsia="Arial" w:hAnsi="Arial" w:cs="Arial"/>
        </w:rPr>
        <w:t xml:space="preserve">El reconocimiento de los derechos patrimoniales sobre cualquier obra que se considere sujeto de protección del Derecho de Autor que resulte del desarrollo de la Cooperación entre </w:t>
      </w:r>
      <w:r w:rsidR="00FC2640" w:rsidRPr="00B8511F">
        <w:rPr>
          <w:rFonts w:ascii="Arial" w:eastAsia="Arial" w:hAnsi="Arial" w:cs="Arial"/>
          <w:b/>
        </w:rPr>
        <w:t>LAS PARTES</w:t>
      </w:r>
      <w:r w:rsidRPr="00B8511F">
        <w:rPr>
          <w:rFonts w:ascii="Arial" w:eastAsia="Arial" w:hAnsi="Arial" w:cs="Arial"/>
        </w:rPr>
        <w:t xml:space="preserve">, se establecerá entre </w:t>
      </w:r>
      <w:r w:rsidR="00FC2640" w:rsidRPr="00B8511F">
        <w:rPr>
          <w:rFonts w:ascii="Arial" w:eastAsia="Arial" w:hAnsi="Arial" w:cs="Arial"/>
          <w:b/>
        </w:rPr>
        <w:t>LAS PARTES</w:t>
      </w:r>
      <w:r w:rsidRPr="00B8511F">
        <w:rPr>
          <w:rFonts w:ascii="Arial" w:eastAsia="Arial" w:hAnsi="Arial" w:cs="Arial"/>
        </w:rPr>
        <w:t xml:space="preserve"> en documento anexo, sin perjuicio de los derechos morales de los autores y de los derechos que tienen </w:t>
      </w:r>
      <w:r w:rsidR="00FC2640" w:rsidRPr="00B8511F">
        <w:rPr>
          <w:rFonts w:ascii="Arial" w:eastAsia="Arial" w:hAnsi="Arial" w:cs="Arial"/>
          <w:b/>
        </w:rPr>
        <w:t>LAS PARTES</w:t>
      </w:r>
      <w:r w:rsidRPr="00B8511F">
        <w:rPr>
          <w:rFonts w:ascii="Arial" w:eastAsia="Arial" w:hAnsi="Arial" w:cs="Arial"/>
        </w:rPr>
        <w:t xml:space="preserve"> sobre su producción intelectual, en ese sentido, todos los derechos de propiedad intelectual y/o industrial que cada PARTE ostente sobre productos, software, hardware, licencias, garantías, documentos, información, especificaciones técnicas y funcionales, que sea necesario utilizar para la ejecución del presente acuerdo de voluntades, serán y seguirán siendo propiedad de cada PARTE. </w:t>
      </w:r>
    </w:p>
    <w:p w14:paraId="4D00ED8E" w14:textId="77777777" w:rsidR="00DD6374" w:rsidRPr="00B8511F" w:rsidRDefault="00DD6374" w:rsidP="00FD6AAC">
      <w:pPr>
        <w:jc w:val="both"/>
        <w:rPr>
          <w:rFonts w:ascii="Arial" w:eastAsia="Arial" w:hAnsi="Arial" w:cs="Arial"/>
        </w:rPr>
      </w:pPr>
    </w:p>
    <w:p w14:paraId="288C7578" w14:textId="77777777" w:rsidR="00345633" w:rsidRPr="00B8511F" w:rsidRDefault="00345633" w:rsidP="00FD6AAC">
      <w:pPr>
        <w:jc w:val="both"/>
        <w:rPr>
          <w:rFonts w:ascii="Arial" w:eastAsia="Arial" w:hAnsi="Arial" w:cs="Arial"/>
        </w:rPr>
      </w:pPr>
    </w:p>
    <w:p w14:paraId="37A6466A" w14:textId="77777777" w:rsidR="00DD6374" w:rsidRPr="00B8511F" w:rsidRDefault="0013569E" w:rsidP="00FD6AAC">
      <w:pPr>
        <w:jc w:val="center"/>
        <w:rPr>
          <w:rFonts w:ascii="Arial" w:eastAsia="Arial" w:hAnsi="Arial" w:cs="Arial"/>
          <w:b/>
        </w:rPr>
      </w:pPr>
      <w:r w:rsidRPr="00B8511F">
        <w:rPr>
          <w:rFonts w:ascii="Arial" w:eastAsia="Arial" w:hAnsi="Arial" w:cs="Arial"/>
        </w:rPr>
        <w:t>  </w:t>
      </w:r>
      <w:r w:rsidRPr="00B8511F">
        <w:rPr>
          <w:rFonts w:ascii="Arial" w:eastAsia="Arial" w:hAnsi="Arial" w:cs="Arial"/>
          <w:b/>
        </w:rPr>
        <w:t>IX. Vigencia, modificación y terminación</w:t>
      </w:r>
    </w:p>
    <w:p w14:paraId="00E82495" w14:textId="77777777" w:rsidR="00DD6374" w:rsidRPr="00B8511F" w:rsidRDefault="00DD6374" w:rsidP="00FD6AAC">
      <w:pPr>
        <w:jc w:val="center"/>
        <w:rPr>
          <w:rFonts w:ascii="Arial" w:eastAsia="Arial" w:hAnsi="Arial" w:cs="Arial"/>
          <w:b/>
        </w:rPr>
      </w:pPr>
    </w:p>
    <w:p w14:paraId="64D013F6" w14:textId="5C81E252" w:rsidR="00DD6374" w:rsidRPr="00B8511F" w:rsidRDefault="0013569E" w:rsidP="00FD6AAC">
      <w:pPr>
        <w:jc w:val="both"/>
        <w:rPr>
          <w:rFonts w:ascii="Arial" w:eastAsia="Arial" w:hAnsi="Arial" w:cs="Arial"/>
        </w:rPr>
      </w:pPr>
      <w:r w:rsidRPr="00B8511F">
        <w:rPr>
          <w:rFonts w:ascii="Arial" w:eastAsia="Arial" w:hAnsi="Arial" w:cs="Arial"/>
        </w:rPr>
        <w:t xml:space="preserve">El presente </w:t>
      </w:r>
      <w:r w:rsidR="00BE0A1D" w:rsidRPr="00B8511F">
        <w:rPr>
          <w:rFonts w:ascii="Arial" w:eastAsia="Arial" w:hAnsi="Arial" w:cs="Arial"/>
          <w:b/>
        </w:rPr>
        <w:t>(MOU)</w:t>
      </w:r>
      <w:r w:rsidRPr="00B8511F">
        <w:rPr>
          <w:rFonts w:ascii="Arial" w:eastAsia="Arial" w:hAnsi="Arial" w:cs="Arial"/>
        </w:rPr>
        <w:t xml:space="preserve"> regirá a partir de su firma y permanecerá vigente durante </w:t>
      </w:r>
      <w:r w:rsidR="00AD6E18" w:rsidRPr="00B8511F">
        <w:rPr>
          <w:rFonts w:ascii="Arial" w:eastAsia="Arial" w:hAnsi="Arial" w:cs="Arial"/>
          <w:b/>
        </w:rPr>
        <w:t>dos (</w:t>
      </w:r>
      <w:r w:rsidRPr="00B8511F">
        <w:rPr>
          <w:rFonts w:ascii="Arial" w:eastAsia="Arial" w:hAnsi="Arial" w:cs="Arial"/>
          <w:b/>
        </w:rPr>
        <w:t>2)</w:t>
      </w:r>
      <w:r w:rsidRPr="00B8511F">
        <w:rPr>
          <w:rFonts w:ascii="Arial" w:eastAsia="Arial" w:hAnsi="Arial" w:cs="Arial"/>
        </w:rPr>
        <w:t xml:space="preserve"> </w:t>
      </w:r>
      <w:r w:rsidRPr="00B8511F">
        <w:rPr>
          <w:rFonts w:ascii="Arial" w:eastAsia="Arial" w:hAnsi="Arial" w:cs="Arial"/>
          <w:b/>
          <w:bCs/>
        </w:rPr>
        <w:t>años</w:t>
      </w:r>
      <w:r w:rsidRPr="00B8511F">
        <w:rPr>
          <w:rFonts w:ascii="Arial" w:eastAsia="Arial" w:hAnsi="Arial" w:cs="Arial"/>
        </w:rPr>
        <w:t xml:space="preserve"> y se podrá prorrogar automáticamente por </w:t>
      </w:r>
      <w:r w:rsidR="00AD6E18" w:rsidRPr="00B8511F">
        <w:rPr>
          <w:rFonts w:ascii="Arial" w:eastAsia="Arial" w:hAnsi="Arial" w:cs="Arial"/>
          <w:b/>
        </w:rPr>
        <w:t>un (</w:t>
      </w:r>
      <w:r w:rsidRPr="00B8511F">
        <w:rPr>
          <w:rFonts w:ascii="Arial" w:eastAsia="Arial" w:hAnsi="Arial" w:cs="Arial"/>
          <w:b/>
        </w:rPr>
        <w:t>1)</w:t>
      </w:r>
      <w:r w:rsidRPr="00B8511F">
        <w:rPr>
          <w:rFonts w:ascii="Arial" w:eastAsia="Arial" w:hAnsi="Arial" w:cs="Arial"/>
        </w:rPr>
        <w:t xml:space="preserve"> año más o por el término de duración que sea acordado por </w:t>
      </w:r>
      <w:r w:rsidR="00FC2640" w:rsidRPr="00B8511F">
        <w:rPr>
          <w:rFonts w:ascii="Arial" w:eastAsia="Arial" w:hAnsi="Arial" w:cs="Arial"/>
          <w:b/>
        </w:rPr>
        <w:t>LAS PARTES</w:t>
      </w:r>
      <w:r w:rsidRPr="00B8511F">
        <w:rPr>
          <w:rFonts w:ascii="Arial" w:eastAsia="Arial" w:hAnsi="Arial" w:cs="Arial"/>
        </w:rPr>
        <w:t>, de manera previa a la finalización de su término inicial o el de cualquiera de sus prórrogas, en todo caso no superará el 31 de diciembre de 2027.</w:t>
      </w:r>
    </w:p>
    <w:p w14:paraId="1D9AA82D" w14:textId="77777777" w:rsidR="00DD6374" w:rsidRPr="00B8511F" w:rsidRDefault="00DD6374" w:rsidP="00FD6AAC">
      <w:pPr>
        <w:jc w:val="both"/>
        <w:rPr>
          <w:rFonts w:ascii="Arial" w:eastAsia="Arial" w:hAnsi="Arial" w:cs="Arial"/>
        </w:rPr>
      </w:pPr>
    </w:p>
    <w:p w14:paraId="51328330" w14:textId="362D3F0A" w:rsidR="00DD6374" w:rsidRPr="00B8511F" w:rsidRDefault="0013569E" w:rsidP="00FD6AAC">
      <w:pPr>
        <w:jc w:val="both"/>
        <w:rPr>
          <w:rFonts w:ascii="Arial" w:eastAsia="Arial" w:hAnsi="Arial" w:cs="Arial"/>
        </w:rPr>
      </w:pPr>
      <w:r w:rsidRPr="00B8511F">
        <w:rPr>
          <w:rFonts w:ascii="Arial" w:eastAsia="Arial" w:hAnsi="Arial" w:cs="Arial"/>
        </w:rPr>
        <w:t xml:space="preserve">Toda modificación al presente </w:t>
      </w:r>
      <w:r w:rsidR="00BE0A1D" w:rsidRPr="00B8511F">
        <w:rPr>
          <w:rFonts w:ascii="Arial" w:eastAsia="Arial" w:hAnsi="Arial" w:cs="Arial"/>
          <w:b/>
        </w:rPr>
        <w:t>(MOU)</w:t>
      </w:r>
      <w:r w:rsidRPr="00B8511F">
        <w:rPr>
          <w:rFonts w:ascii="Arial" w:eastAsia="Arial" w:hAnsi="Arial" w:cs="Arial"/>
        </w:rPr>
        <w:t xml:space="preserve"> debe constar por escrito y para su validez requerirá de la firma de quienes la suscriben. El presente </w:t>
      </w:r>
      <w:r w:rsidR="00BE0A1D" w:rsidRPr="00B8511F">
        <w:rPr>
          <w:rFonts w:ascii="Arial" w:eastAsia="Arial" w:hAnsi="Arial" w:cs="Arial"/>
          <w:b/>
        </w:rPr>
        <w:t>(MOU)</w:t>
      </w:r>
      <w:r w:rsidRPr="00B8511F">
        <w:rPr>
          <w:rFonts w:ascii="Arial" w:eastAsia="Arial" w:hAnsi="Arial" w:cs="Arial"/>
        </w:rPr>
        <w:t xml:space="preserve"> terminará cuando sobrevenga una de las </w:t>
      </w:r>
      <w:r w:rsidRPr="00B8511F">
        <w:rPr>
          <w:rFonts w:ascii="Arial" w:eastAsia="Arial" w:hAnsi="Arial" w:cs="Arial"/>
        </w:rPr>
        <w:lastRenderedPageBreak/>
        <w:t xml:space="preserve">siguientes causales: 1. Por mutuo acuerdo entre </w:t>
      </w:r>
      <w:r w:rsidR="00FC2640" w:rsidRPr="00B8511F">
        <w:rPr>
          <w:rFonts w:ascii="Arial" w:eastAsia="Arial" w:hAnsi="Arial" w:cs="Arial"/>
          <w:b/>
        </w:rPr>
        <w:t>LAS PARTES</w:t>
      </w:r>
      <w:r w:rsidRPr="00B8511F">
        <w:rPr>
          <w:rFonts w:ascii="Arial" w:eastAsia="Arial" w:hAnsi="Arial" w:cs="Arial"/>
        </w:rPr>
        <w:t xml:space="preserve">. 2. Por fuerza mayor o caso fortuito que impidan de manera definitiva continuar con su objeto. 3. Por terminación del término de duración pactado entre </w:t>
      </w:r>
      <w:r w:rsidR="00FC2640" w:rsidRPr="00B8511F">
        <w:rPr>
          <w:rFonts w:ascii="Arial" w:eastAsia="Arial" w:hAnsi="Arial" w:cs="Arial"/>
          <w:b/>
        </w:rPr>
        <w:t>LAS PARTES</w:t>
      </w:r>
      <w:r w:rsidRPr="00B8511F">
        <w:rPr>
          <w:rFonts w:ascii="Arial" w:eastAsia="Arial" w:hAnsi="Arial" w:cs="Arial"/>
        </w:rPr>
        <w:t>.</w:t>
      </w:r>
    </w:p>
    <w:p w14:paraId="19DFB529" w14:textId="77777777" w:rsidR="00DD6374" w:rsidRPr="00B8511F" w:rsidRDefault="00DD6374" w:rsidP="00256F09">
      <w:pPr>
        <w:jc w:val="both"/>
        <w:rPr>
          <w:rFonts w:ascii="Arial" w:eastAsia="Arial" w:hAnsi="Arial" w:cs="Arial"/>
        </w:rPr>
      </w:pPr>
    </w:p>
    <w:p w14:paraId="3635AEE0" w14:textId="57B3F1AD" w:rsidR="00DD6374" w:rsidRPr="00B8511F" w:rsidRDefault="00BE0A1D" w:rsidP="00FD6AAC">
      <w:pPr>
        <w:jc w:val="both"/>
        <w:rPr>
          <w:rFonts w:ascii="Arial" w:eastAsia="Arial" w:hAnsi="Arial" w:cs="Arial"/>
        </w:rPr>
      </w:pPr>
      <w:r w:rsidRPr="00B8511F">
        <w:rPr>
          <w:rFonts w:ascii="Arial" w:eastAsia="Arial" w:hAnsi="Arial" w:cs="Arial"/>
        </w:rPr>
        <w:t xml:space="preserve">El presente </w:t>
      </w:r>
      <w:r w:rsidRPr="00B8511F">
        <w:rPr>
          <w:rFonts w:ascii="Arial" w:eastAsia="Arial" w:hAnsi="Arial" w:cs="Arial"/>
          <w:b/>
        </w:rPr>
        <w:t>(MOU)</w:t>
      </w:r>
      <w:r w:rsidR="0013569E" w:rsidRPr="00B8511F">
        <w:rPr>
          <w:rFonts w:ascii="Arial" w:eastAsia="Arial" w:hAnsi="Arial" w:cs="Arial"/>
        </w:rPr>
        <w:t xml:space="preserve">, no compromete ninguna erogación y/o recursos de las entidades participantes, y constituye compromisos y lineamientos sistemáticos de acuerdo con la misionalidad de cada una de </w:t>
      </w:r>
      <w:r w:rsidR="00FC2640" w:rsidRPr="00B8511F">
        <w:rPr>
          <w:rFonts w:ascii="Arial" w:eastAsia="Arial" w:hAnsi="Arial" w:cs="Arial"/>
          <w:b/>
        </w:rPr>
        <w:t>LAS PARTES</w:t>
      </w:r>
      <w:r w:rsidR="0013569E" w:rsidRPr="00B8511F">
        <w:rPr>
          <w:rFonts w:ascii="Arial" w:eastAsia="Arial" w:hAnsi="Arial" w:cs="Arial"/>
        </w:rPr>
        <w:t xml:space="preserve">. </w:t>
      </w:r>
    </w:p>
    <w:p w14:paraId="44829E11" w14:textId="77777777" w:rsidR="00DD6374" w:rsidRPr="00B8511F" w:rsidRDefault="00DD6374" w:rsidP="00FD6AAC">
      <w:pPr>
        <w:jc w:val="both"/>
        <w:rPr>
          <w:rFonts w:ascii="Arial" w:eastAsia="Arial" w:hAnsi="Arial" w:cs="Arial"/>
        </w:rPr>
      </w:pPr>
    </w:p>
    <w:p w14:paraId="0629F3DD" w14:textId="77777777" w:rsidR="004E1890" w:rsidRPr="00B8511F" w:rsidRDefault="004E1890" w:rsidP="00FD6AAC">
      <w:pPr>
        <w:pStyle w:val="Ttulo1"/>
        <w:ind w:left="0"/>
        <w:jc w:val="left"/>
        <w:rPr>
          <w:rFonts w:ascii="Arial" w:hAnsi="Arial" w:cs="Arial"/>
          <w:b w:val="0"/>
        </w:rPr>
      </w:pPr>
    </w:p>
    <w:p w14:paraId="54E65CA6" w14:textId="5BBEEAB6" w:rsidR="00DD6374" w:rsidRPr="00B8511F" w:rsidRDefault="0013569E" w:rsidP="00FD6AAC">
      <w:pPr>
        <w:pStyle w:val="Ttulo1"/>
        <w:ind w:left="0"/>
        <w:jc w:val="left"/>
        <w:rPr>
          <w:rFonts w:ascii="Arial" w:hAnsi="Arial" w:cs="Arial"/>
          <w:b w:val="0"/>
        </w:rPr>
      </w:pPr>
      <w:r w:rsidRPr="00B8511F">
        <w:rPr>
          <w:rFonts w:ascii="Arial" w:hAnsi="Arial" w:cs="Arial"/>
          <w:b w:val="0"/>
        </w:rPr>
        <w:t xml:space="preserve">En constancia de lo anterior, se firma en la ciudad de Bogotá D.C., a los </w:t>
      </w:r>
    </w:p>
    <w:p w14:paraId="69EEB353" w14:textId="77777777" w:rsidR="00FD6AAC" w:rsidRPr="00B8511F" w:rsidRDefault="00FD6AAC" w:rsidP="00FD6AAC">
      <w:pPr>
        <w:jc w:val="both"/>
        <w:rPr>
          <w:rFonts w:ascii="Arial" w:eastAsia="Arial" w:hAnsi="Arial" w:cs="Arial"/>
        </w:rPr>
      </w:pPr>
    </w:p>
    <w:p w14:paraId="0562738A" w14:textId="77777777" w:rsidR="00FD6AAC" w:rsidRPr="00B8511F" w:rsidRDefault="00FD6AAC" w:rsidP="00FD6AAC">
      <w:pPr>
        <w:jc w:val="both"/>
        <w:rPr>
          <w:rFonts w:ascii="Arial" w:eastAsia="Arial" w:hAnsi="Arial" w:cs="Arial"/>
        </w:rPr>
      </w:pPr>
    </w:p>
    <w:p w14:paraId="173042A2" w14:textId="77777777" w:rsidR="000E0612" w:rsidRPr="00B8511F" w:rsidRDefault="000E0612" w:rsidP="00FD6AAC">
      <w:pPr>
        <w:jc w:val="both"/>
        <w:rPr>
          <w:rFonts w:ascii="Arial" w:eastAsia="Arial" w:hAnsi="Arial" w:cs="Arial"/>
        </w:rPr>
      </w:pPr>
    </w:p>
    <w:tbl>
      <w:tblPr>
        <w:tblStyle w:val="a"/>
        <w:tblW w:w="8788" w:type="dxa"/>
        <w:jc w:val="center"/>
        <w:tblInd w:w="0" w:type="dxa"/>
        <w:tblLayout w:type="fixed"/>
        <w:tblLook w:val="0000" w:firstRow="0" w:lastRow="0" w:firstColumn="0" w:lastColumn="0" w:noHBand="0" w:noVBand="0"/>
      </w:tblPr>
      <w:tblGrid>
        <w:gridCol w:w="4394"/>
        <w:gridCol w:w="4394"/>
      </w:tblGrid>
      <w:tr w:rsidR="00FD7A8D" w:rsidRPr="00B8511F" w14:paraId="4DA6804D" w14:textId="0880A0EC" w:rsidTr="00FD7A8D">
        <w:trPr>
          <w:trHeight w:val="239"/>
          <w:jc w:val="center"/>
        </w:trPr>
        <w:tc>
          <w:tcPr>
            <w:tcW w:w="4394" w:type="dxa"/>
          </w:tcPr>
          <w:p w14:paraId="7E34E0F1" w14:textId="1F649D1C" w:rsidR="00FD7A8D" w:rsidRPr="00B8511F" w:rsidRDefault="00E15E49" w:rsidP="00E15E49">
            <w:pPr>
              <w:pBdr>
                <w:top w:val="nil"/>
                <w:left w:val="nil"/>
                <w:bottom w:val="nil"/>
                <w:right w:val="nil"/>
                <w:between w:val="nil"/>
              </w:pBdr>
              <w:rPr>
                <w:rFonts w:ascii="Arial" w:eastAsia="Arial" w:hAnsi="Arial" w:cs="Arial"/>
                <w:b/>
              </w:rPr>
            </w:pPr>
            <w:r w:rsidRPr="00B8511F">
              <w:rPr>
                <w:rFonts w:ascii="Arial" w:eastAsia="Arial" w:hAnsi="Arial" w:cs="Arial"/>
                <w:b/>
              </w:rPr>
              <w:t xml:space="preserve">      </w:t>
            </w:r>
            <w:r w:rsidR="00FD7A8D" w:rsidRPr="00B8511F">
              <w:rPr>
                <w:rFonts w:ascii="Arial" w:eastAsia="Arial" w:hAnsi="Arial" w:cs="Arial"/>
                <w:b/>
              </w:rPr>
              <w:t xml:space="preserve">Por la </w:t>
            </w:r>
            <w:r w:rsidRPr="00B8511F">
              <w:rPr>
                <w:rFonts w:ascii="Arial" w:eastAsia="Arial" w:hAnsi="Arial" w:cs="Arial"/>
                <w:b/>
              </w:rPr>
              <w:t>CORPORACIÓN</w:t>
            </w:r>
          </w:p>
        </w:tc>
        <w:tc>
          <w:tcPr>
            <w:tcW w:w="4394" w:type="dxa"/>
          </w:tcPr>
          <w:p w14:paraId="5B9E0CE7" w14:textId="475D1B3D" w:rsidR="00FD7A8D" w:rsidRPr="00B8511F" w:rsidRDefault="00022044" w:rsidP="00FD7A8D">
            <w:pPr>
              <w:pStyle w:val="Textoindependiente3"/>
              <w:rPr>
                <w:rFonts w:ascii="Arial" w:eastAsia="Arial" w:hAnsi="Arial" w:cs="Arial"/>
                <w:b/>
                <w:sz w:val="22"/>
                <w:szCs w:val="22"/>
              </w:rPr>
            </w:pPr>
            <w:r w:rsidRPr="00B8511F">
              <w:rPr>
                <w:rFonts w:ascii="Arial" w:eastAsia="Arial" w:hAnsi="Arial" w:cs="Arial"/>
                <w:b/>
                <w:sz w:val="22"/>
                <w:szCs w:val="22"/>
              </w:rPr>
              <w:t>INPEC</w:t>
            </w:r>
          </w:p>
          <w:p w14:paraId="5961E597" w14:textId="77777777" w:rsidR="004E1890" w:rsidRPr="00B8511F" w:rsidRDefault="004E1890" w:rsidP="00FD7A8D">
            <w:pPr>
              <w:pStyle w:val="Textoindependiente3"/>
              <w:rPr>
                <w:rFonts w:ascii="Arial" w:eastAsia="Batang" w:hAnsi="Arial" w:cs="Arial"/>
                <w:b/>
                <w:bCs/>
                <w:sz w:val="22"/>
                <w:szCs w:val="22"/>
                <w:lang w:eastAsia="ko-KR"/>
              </w:rPr>
            </w:pPr>
          </w:p>
          <w:p w14:paraId="1BB1AC5F" w14:textId="77777777" w:rsidR="004E1890" w:rsidRPr="00B8511F" w:rsidRDefault="004E1890" w:rsidP="00FD7A8D">
            <w:pPr>
              <w:pStyle w:val="Textoindependiente3"/>
              <w:rPr>
                <w:rFonts w:ascii="Arial" w:eastAsia="Batang" w:hAnsi="Arial" w:cs="Arial"/>
                <w:b/>
                <w:bCs/>
                <w:sz w:val="22"/>
                <w:szCs w:val="22"/>
                <w:lang w:eastAsia="ko-KR"/>
              </w:rPr>
            </w:pPr>
          </w:p>
          <w:p w14:paraId="0A2E7C2D" w14:textId="77777777" w:rsidR="004E1890" w:rsidRPr="00B8511F" w:rsidRDefault="004E1890" w:rsidP="00FD7A8D">
            <w:pPr>
              <w:pStyle w:val="Textoindependiente3"/>
              <w:rPr>
                <w:rFonts w:ascii="Arial" w:eastAsia="Batang" w:hAnsi="Arial" w:cs="Arial"/>
                <w:b/>
                <w:bCs/>
                <w:sz w:val="22"/>
                <w:szCs w:val="22"/>
                <w:lang w:eastAsia="ko-KR"/>
              </w:rPr>
            </w:pPr>
          </w:p>
          <w:p w14:paraId="49AA3DDF" w14:textId="5BFFFA16" w:rsidR="004E1890" w:rsidRPr="00B8511F" w:rsidRDefault="004E1890" w:rsidP="00FD7A8D">
            <w:pPr>
              <w:pStyle w:val="Textoindependiente3"/>
              <w:rPr>
                <w:rFonts w:ascii="Arial" w:eastAsia="Batang" w:hAnsi="Arial" w:cs="Arial"/>
                <w:b/>
                <w:bCs/>
                <w:sz w:val="22"/>
                <w:szCs w:val="22"/>
                <w:lang w:eastAsia="ko-KR"/>
              </w:rPr>
            </w:pPr>
          </w:p>
        </w:tc>
      </w:tr>
      <w:tr w:rsidR="00FD7A8D" w:rsidRPr="00B8511F" w14:paraId="502EA0B7" w14:textId="77777777" w:rsidTr="004E1890">
        <w:trPr>
          <w:trHeight w:val="360"/>
          <w:jc w:val="center"/>
        </w:trPr>
        <w:tc>
          <w:tcPr>
            <w:tcW w:w="4394" w:type="dxa"/>
            <w:vAlign w:val="center"/>
          </w:tcPr>
          <w:p w14:paraId="47A505CF" w14:textId="14B895BA" w:rsidR="00FD7A8D" w:rsidRPr="00B8511F" w:rsidRDefault="00FD7A8D" w:rsidP="004E2740">
            <w:pPr>
              <w:pBdr>
                <w:top w:val="nil"/>
                <w:left w:val="nil"/>
                <w:bottom w:val="nil"/>
                <w:right w:val="nil"/>
                <w:between w:val="nil"/>
              </w:pBdr>
              <w:jc w:val="center"/>
              <w:rPr>
                <w:rFonts w:ascii="Arial" w:eastAsia="Arial" w:hAnsi="Arial" w:cs="Arial"/>
                <w:b/>
              </w:rPr>
            </w:pPr>
            <w:r w:rsidRPr="00B8511F">
              <w:rPr>
                <w:rFonts w:ascii="Arial" w:eastAsia="Arial" w:hAnsi="Arial" w:cs="Arial"/>
                <w:b/>
              </w:rPr>
              <w:t xml:space="preserve">ALFRED IGNACIO BALLESTEROS             </w:t>
            </w:r>
            <w:r w:rsidR="004E2740" w:rsidRPr="00B8511F">
              <w:rPr>
                <w:rFonts w:ascii="Arial" w:eastAsia="Arial" w:hAnsi="Arial" w:cs="Arial"/>
                <w:b/>
              </w:rPr>
              <w:t xml:space="preserve">  </w:t>
            </w:r>
            <w:r w:rsidRPr="00B8511F">
              <w:rPr>
                <w:rFonts w:ascii="Arial" w:eastAsia="Arial" w:hAnsi="Arial" w:cs="Arial"/>
              </w:rPr>
              <w:t>Director General CAR</w:t>
            </w:r>
          </w:p>
        </w:tc>
        <w:tc>
          <w:tcPr>
            <w:tcW w:w="4394" w:type="dxa"/>
            <w:vAlign w:val="center"/>
          </w:tcPr>
          <w:p w14:paraId="0BBBA933" w14:textId="77777777" w:rsidR="00022044" w:rsidRPr="00B8511F" w:rsidRDefault="00022044" w:rsidP="00022044">
            <w:pPr>
              <w:jc w:val="center"/>
              <w:rPr>
                <w:rFonts w:ascii="Arial" w:eastAsia="Arial" w:hAnsi="Arial" w:cs="Arial"/>
                <w:b/>
              </w:rPr>
            </w:pPr>
            <w:r w:rsidRPr="00B8511F">
              <w:rPr>
                <w:rFonts w:ascii="Arial" w:eastAsia="Arial" w:hAnsi="Arial" w:cs="Arial"/>
                <w:b/>
              </w:rPr>
              <w:t>NANCY DEL SOCORRO PÉREZ</w:t>
            </w:r>
          </w:p>
          <w:p w14:paraId="20DCC2EC" w14:textId="070FFF23" w:rsidR="00FD7A8D" w:rsidRPr="00B8511F" w:rsidRDefault="00022044" w:rsidP="00022044">
            <w:pPr>
              <w:jc w:val="center"/>
              <w:rPr>
                <w:rFonts w:ascii="Arial" w:eastAsia="Arial" w:hAnsi="Arial" w:cs="Arial"/>
                <w:bCs/>
              </w:rPr>
            </w:pPr>
            <w:r w:rsidRPr="00B8511F">
              <w:rPr>
                <w:rFonts w:ascii="Arial" w:eastAsia="Arial" w:hAnsi="Arial" w:cs="Arial"/>
                <w:bCs/>
              </w:rPr>
              <w:t xml:space="preserve"> Directora Regional Central</w:t>
            </w:r>
          </w:p>
        </w:tc>
      </w:tr>
    </w:tbl>
    <w:p w14:paraId="61C67F43" w14:textId="77777777" w:rsidR="007E6885" w:rsidRPr="00B8511F" w:rsidRDefault="007E6885" w:rsidP="00FD6AAC">
      <w:pPr>
        <w:rPr>
          <w:rFonts w:ascii="Arial" w:eastAsia="Arial" w:hAnsi="Arial" w:cs="Arial"/>
          <w:i/>
        </w:rPr>
      </w:pPr>
    </w:p>
    <w:p w14:paraId="6E17D07F" w14:textId="77777777" w:rsidR="007E6885" w:rsidRPr="00B8511F" w:rsidRDefault="007E6885" w:rsidP="00FD6AAC">
      <w:pPr>
        <w:rPr>
          <w:rFonts w:ascii="Arial" w:eastAsia="Arial" w:hAnsi="Arial" w:cs="Arial"/>
          <w:i/>
        </w:rPr>
      </w:pPr>
    </w:p>
    <w:p w14:paraId="621CDFD7" w14:textId="170D2381" w:rsidR="00D3043E" w:rsidRPr="00B8511F" w:rsidRDefault="00655629" w:rsidP="00FD6AAC">
      <w:pPr>
        <w:rPr>
          <w:rFonts w:ascii="Arial" w:eastAsia="Arial" w:hAnsi="Arial" w:cs="Arial"/>
          <w:i/>
          <w:lang w:val="pt-PT"/>
        </w:rPr>
      </w:pPr>
      <w:r w:rsidRPr="00B8511F">
        <w:rPr>
          <w:rFonts w:ascii="Arial" w:eastAsia="Arial" w:hAnsi="Arial" w:cs="Arial"/>
          <w:i/>
        </w:rPr>
        <w:t xml:space="preserve"> </w:t>
      </w:r>
    </w:p>
    <w:p w14:paraId="1C6CCD45" w14:textId="6B34A3E6" w:rsidR="00345633" w:rsidRPr="00B8511F" w:rsidRDefault="00843A59" w:rsidP="00345633">
      <w:pPr>
        <w:spacing w:line="276" w:lineRule="auto"/>
        <w:jc w:val="both"/>
        <w:rPr>
          <w:rFonts w:ascii="Arial" w:eastAsia="Arial" w:hAnsi="Arial" w:cs="Arial"/>
          <w:b/>
          <w:i/>
        </w:rPr>
      </w:pPr>
      <w:r w:rsidRPr="00B8511F">
        <w:rPr>
          <w:rFonts w:ascii="Arial" w:eastAsia="Arial" w:hAnsi="Arial" w:cs="Arial"/>
          <w:b/>
          <w:i/>
        </w:rPr>
        <w:t xml:space="preserve">Por La Corporación: </w:t>
      </w:r>
      <w:r w:rsidR="00345633" w:rsidRPr="00B8511F">
        <w:rPr>
          <w:rFonts w:ascii="Arial" w:eastAsia="Arial" w:hAnsi="Arial" w:cs="Arial"/>
          <w:b/>
          <w:i/>
        </w:rPr>
        <w:tab/>
      </w:r>
      <w:r w:rsidR="00345633" w:rsidRPr="00B8511F">
        <w:rPr>
          <w:rFonts w:ascii="Arial" w:eastAsia="Arial" w:hAnsi="Arial" w:cs="Arial"/>
          <w:b/>
          <w:i/>
        </w:rPr>
        <w:tab/>
      </w:r>
      <w:r w:rsidR="00345633" w:rsidRPr="00B8511F">
        <w:rPr>
          <w:rFonts w:ascii="Arial" w:eastAsia="Arial" w:hAnsi="Arial" w:cs="Arial"/>
          <w:b/>
          <w:i/>
        </w:rPr>
        <w:tab/>
      </w:r>
      <w:r w:rsidR="00345633" w:rsidRPr="00B8511F">
        <w:rPr>
          <w:rFonts w:ascii="Arial" w:eastAsia="Arial" w:hAnsi="Arial" w:cs="Arial"/>
          <w:b/>
          <w:i/>
        </w:rPr>
        <w:tab/>
      </w:r>
      <w:r w:rsidR="00345633" w:rsidRPr="00B8511F">
        <w:rPr>
          <w:rFonts w:ascii="Arial" w:eastAsia="Arial" w:hAnsi="Arial" w:cs="Arial"/>
          <w:b/>
          <w:i/>
        </w:rPr>
        <w:tab/>
      </w:r>
      <w:r w:rsidR="00345633" w:rsidRPr="00B8511F">
        <w:rPr>
          <w:rFonts w:ascii="Arial" w:eastAsia="Arial" w:hAnsi="Arial" w:cs="Arial"/>
          <w:b/>
          <w:i/>
        </w:rPr>
        <w:tab/>
        <w:t xml:space="preserve">        </w:t>
      </w:r>
      <w:r w:rsidR="00A06D14" w:rsidRPr="00B8511F">
        <w:rPr>
          <w:rFonts w:ascii="Arial" w:eastAsia="Arial" w:hAnsi="Arial" w:cs="Arial"/>
          <w:b/>
          <w:i/>
        </w:rPr>
        <w:t xml:space="preserve">   </w:t>
      </w:r>
      <w:r w:rsidR="007E6885" w:rsidRPr="00B8511F">
        <w:rPr>
          <w:rFonts w:ascii="Arial" w:eastAsia="Arial" w:hAnsi="Arial" w:cs="Arial"/>
          <w:b/>
          <w:i/>
        </w:rPr>
        <w:t xml:space="preserve">     </w:t>
      </w:r>
      <w:r w:rsidR="00233FA5" w:rsidRPr="00B8511F">
        <w:rPr>
          <w:rFonts w:ascii="Arial" w:eastAsia="Arial" w:hAnsi="Arial" w:cs="Arial"/>
          <w:b/>
          <w:i/>
        </w:rPr>
        <w:t xml:space="preserve">Por </w:t>
      </w:r>
      <w:r w:rsidR="00022044" w:rsidRPr="00B8511F">
        <w:rPr>
          <w:rFonts w:ascii="Arial" w:eastAsia="Arial" w:hAnsi="Arial" w:cs="Arial"/>
          <w:b/>
          <w:i/>
        </w:rPr>
        <w:t>INPEC</w:t>
      </w:r>
    </w:p>
    <w:p w14:paraId="0CB31070" w14:textId="6A2F4789" w:rsidR="00843A59" w:rsidRPr="00B8511F" w:rsidRDefault="00843A59" w:rsidP="00FD6AAC">
      <w:pPr>
        <w:rPr>
          <w:rFonts w:ascii="Arial" w:eastAsia="Arial" w:hAnsi="Arial" w:cs="Arial"/>
          <w:i/>
        </w:rPr>
      </w:pPr>
    </w:p>
    <w:tbl>
      <w:tblPr>
        <w:tblStyle w:val="Tablaconcuadrcula"/>
        <w:tblW w:w="920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34"/>
        <w:gridCol w:w="3767"/>
        <w:gridCol w:w="654"/>
        <w:gridCol w:w="1146"/>
        <w:gridCol w:w="2608"/>
      </w:tblGrid>
      <w:tr w:rsidR="00AE7FB4" w:rsidRPr="00B8511F" w14:paraId="5496160A" w14:textId="4AB9B18F" w:rsidTr="007E6885">
        <w:trPr>
          <w:trHeight w:val="443"/>
          <w:jc w:val="center"/>
        </w:trPr>
        <w:tc>
          <w:tcPr>
            <w:tcW w:w="695" w:type="dxa"/>
            <w:hideMark/>
          </w:tcPr>
          <w:p w14:paraId="68DF717E" w14:textId="77777777" w:rsidR="00AE7FB4" w:rsidRPr="00B8511F" w:rsidRDefault="00AE7FB4" w:rsidP="00AE7FB4">
            <w:pPr>
              <w:ind w:left="-113"/>
              <w:jc w:val="both"/>
              <w:rPr>
                <w:rFonts w:ascii="Arial" w:eastAsia="Arial" w:hAnsi="Arial" w:cs="Arial"/>
                <w:i/>
              </w:rPr>
            </w:pPr>
            <w:r w:rsidRPr="00B8511F">
              <w:rPr>
                <w:rFonts w:ascii="Arial" w:eastAsia="Arial" w:hAnsi="Arial" w:cs="Arial"/>
                <w:i/>
              </w:rPr>
              <w:t>Proyectó:</w:t>
            </w:r>
          </w:p>
        </w:tc>
        <w:tc>
          <w:tcPr>
            <w:tcW w:w="4111" w:type="dxa"/>
          </w:tcPr>
          <w:p w14:paraId="45231CFE" w14:textId="42F4786D" w:rsidR="007E6885" w:rsidRPr="00B8511F" w:rsidRDefault="000802EB" w:rsidP="007E6885">
            <w:pPr>
              <w:spacing w:line="276" w:lineRule="auto"/>
              <w:ind w:left="-41" w:right="47"/>
              <w:rPr>
                <w:rFonts w:ascii="Arial" w:eastAsia="Arial" w:hAnsi="Arial" w:cs="Arial"/>
                <w:i/>
                <w:lang w:val="it-IT"/>
              </w:rPr>
            </w:pPr>
            <w:r w:rsidRPr="00B8511F">
              <w:rPr>
                <w:rFonts w:ascii="Arial" w:eastAsia="Arial" w:hAnsi="Arial" w:cs="Arial"/>
                <w:i/>
                <w:lang w:val="it-IT"/>
              </w:rPr>
              <w:t>Sonia Paola Vela Acosta</w:t>
            </w:r>
            <w:r w:rsidR="00AE7FB4" w:rsidRPr="00B8511F">
              <w:rPr>
                <w:rFonts w:ascii="Arial" w:eastAsia="Arial" w:hAnsi="Arial" w:cs="Arial"/>
                <w:i/>
                <w:lang w:val="it-IT"/>
              </w:rPr>
              <w:t xml:space="preserve">. Contratista </w:t>
            </w:r>
            <w:r w:rsidR="00241263" w:rsidRPr="00B8511F">
              <w:rPr>
                <w:rFonts w:ascii="Arial" w:eastAsia="Arial" w:hAnsi="Arial" w:cs="Arial"/>
                <w:i/>
                <w:lang w:val="it-IT"/>
              </w:rPr>
              <w:t>DCASC</w:t>
            </w:r>
            <w:r w:rsidR="00AE7FB4" w:rsidRPr="00B8511F">
              <w:rPr>
                <w:rFonts w:ascii="Arial" w:eastAsia="Arial" w:hAnsi="Arial" w:cs="Arial"/>
                <w:i/>
                <w:lang w:val="it-IT"/>
              </w:rPr>
              <w:t>.</w:t>
            </w:r>
          </w:p>
          <w:p w14:paraId="347139B2" w14:textId="15D91C65" w:rsidR="0021453F" w:rsidRPr="00B8511F" w:rsidRDefault="0021453F" w:rsidP="007E6885">
            <w:pPr>
              <w:spacing w:line="276" w:lineRule="auto"/>
              <w:ind w:left="-41" w:right="47"/>
              <w:rPr>
                <w:rFonts w:ascii="Arial" w:eastAsia="Arial" w:hAnsi="Arial" w:cs="Arial"/>
                <w:i/>
                <w:lang w:val="it-IT"/>
              </w:rPr>
            </w:pPr>
            <w:r w:rsidRPr="00B8511F">
              <w:rPr>
                <w:rFonts w:ascii="Arial" w:eastAsia="Arial" w:hAnsi="Arial" w:cs="Arial"/>
                <w:i/>
                <w:lang w:val="it-IT"/>
              </w:rPr>
              <w:t>Julio César Mancera Barbosa. Contratista OAP.</w:t>
            </w:r>
          </w:p>
          <w:p w14:paraId="3E6B4635" w14:textId="76BF1E5A" w:rsidR="0021453F" w:rsidRPr="00B8511F" w:rsidRDefault="0021453F" w:rsidP="0021453F">
            <w:pPr>
              <w:spacing w:line="276" w:lineRule="auto"/>
              <w:ind w:left="-41" w:right="47"/>
              <w:rPr>
                <w:rFonts w:ascii="Arial" w:eastAsia="Arial" w:hAnsi="Arial" w:cs="Arial"/>
                <w:i/>
              </w:rPr>
            </w:pPr>
            <w:r w:rsidRPr="00B8511F">
              <w:rPr>
                <w:rFonts w:ascii="Arial" w:eastAsia="Arial" w:hAnsi="Arial" w:cs="Arial"/>
                <w:i/>
                <w:iCs/>
                <w:lang w:val="it-IT"/>
              </w:rPr>
              <w:t xml:space="preserve">Laura Stephany Villarraga Poveda. </w:t>
            </w:r>
            <w:r w:rsidRPr="00B8511F">
              <w:rPr>
                <w:rFonts w:ascii="Arial" w:eastAsia="Arial" w:hAnsi="Arial" w:cs="Arial"/>
                <w:i/>
                <w:iCs/>
              </w:rPr>
              <w:t>Contratista SGEN.</w:t>
            </w:r>
          </w:p>
          <w:p w14:paraId="7ADB92A7" w14:textId="51CFF4D9" w:rsidR="00AE7FB4" w:rsidRPr="00B8511F" w:rsidRDefault="00AE7FB4" w:rsidP="005622E0">
            <w:pPr>
              <w:spacing w:line="276" w:lineRule="auto"/>
              <w:ind w:right="47"/>
              <w:rPr>
                <w:rFonts w:ascii="Arial" w:eastAsia="Arial" w:hAnsi="Arial" w:cs="Arial"/>
                <w:i/>
              </w:rPr>
            </w:pPr>
          </w:p>
        </w:tc>
        <w:tc>
          <w:tcPr>
            <w:tcW w:w="716" w:type="dxa"/>
          </w:tcPr>
          <w:p w14:paraId="7C33F015" w14:textId="77777777" w:rsidR="00AE7FB4" w:rsidRPr="00B8511F" w:rsidRDefault="00AE7FB4" w:rsidP="00FD6AAC">
            <w:pPr>
              <w:spacing w:line="276" w:lineRule="auto"/>
              <w:jc w:val="both"/>
              <w:rPr>
                <w:rFonts w:ascii="Arial" w:eastAsia="Arial" w:hAnsi="Arial" w:cs="Arial"/>
                <w:i/>
              </w:rPr>
            </w:pPr>
          </w:p>
        </w:tc>
        <w:tc>
          <w:tcPr>
            <w:tcW w:w="746" w:type="dxa"/>
          </w:tcPr>
          <w:p w14:paraId="3A02ADCE" w14:textId="5C237D0B" w:rsidR="00AE7FB4" w:rsidRPr="00B8511F" w:rsidRDefault="00777EAD" w:rsidP="00FD6AAC">
            <w:pPr>
              <w:spacing w:line="276" w:lineRule="auto"/>
              <w:jc w:val="both"/>
              <w:rPr>
                <w:rFonts w:ascii="Arial" w:eastAsia="Arial" w:hAnsi="Arial" w:cs="Arial"/>
                <w:i/>
              </w:rPr>
            </w:pPr>
            <w:r w:rsidRPr="00B8511F">
              <w:rPr>
                <w:rFonts w:ascii="Arial" w:eastAsia="Arial" w:hAnsi="Arial" w:cs="Arial"/>
                <w:i/>
              </w:rPr>
              <w:t>Proyectó:</w:t>
            </w:r>
          </w:p>
        </w:tc>
        <w:tc>
          <w:tcPr>
            <w:tcW w:w="2941" w:type="dxa"/>
          </w:tcPr>
          <w:p w14:paraId="50DD8940" w14:textId="4280B1C5" w:rsidR="00AE7FB4" w:rsidRPr="00B8511F" w:rsidRDefault="00AE7FB4" w:rsidP="00FD6AAC">
            <w:pPr>
              <w:spacing w:line="276" w:lineRule="auto"/>
              <w:jc w:val="both"/>
              <w:rPr>
                <w:rFonts w:ascii="Arial" w:eastAsia="Arial" w:hAnsi="Arial" w:cs="Arial"/>
                <w:i/>
              </w:rPr>
            </w:pPr>
          </w:p>
        </w:tc>
      </w:tr>
      <w:tr w:rsidR="00AE7FB4" w:rsidRPr="00B8511F" w14:paraId="7B2DFC8A" w14:textId="5DE72EF8" w:rsidTr="007E6885">
        <w:trPr>
          <w:trHeight w:val="730"/>
          <w:jc w:val="center"/>
        </w:trPr>
        <w:tc>
          <w:tcPr>
            <w:tcW w:w="695" w:type="dxa"/>
            <w:hideMark/>
          </w:tcPr>
          <w:p w14:paraId="1CD863C3" w14:textId="77777777" w:rsidR="00AE7FB4" w:rsidRPr="00B8511F" w:rsidRDefault="00AE7FB4" w:rsidP="00AE7FB4">
            <w:pPr>
              <w:ind w:left="-113"/>
              <w:jc w:val="both"/>
              <w:rPr>
                <w:rFonts w:ascii="Arial" w:eastAsia="Arial" w:hAnsi="Arial" w:cs="Arial"/>
                <w:i/>
              </w:rPr>
            </w:pPr>
            <w:r w:rsidRPr="00B8511F">
              <w:rPr>
                <w:rFonts w:ascii="Arial" w:eastAsia="Arial" w:hAnsi="Arial" w:cs="Arial"/>
                <w:i/>
              </w:rPr>
              <w:t>Revisó:</w:t>
            </w:r>
          </w:p>
        </w:tc>
        <w:tc>
          <w:tcPr>
            <w:tcW w:w="4111" w:type="dxa"/>
            <w:hideMark/>
          </w:tcPr>
          <w:p w14:paraId="3477F96C" w14:textId="5C2797A4" w:rsidR="00AE7FB4" w:rsidRPr="00B8511F" w:rsidRDefault="00D95162" w:rsidP="00AE7FB4">
            <w:pPr>
              <w:spacing w:line="276" w:lineRule="auto"/>
              <w:ind w:left="-41" w:right="47"/>
              <w:rPr>
                <w:rFonts w:ascii="Arial" w:eastAsia="Arial" w:hAnsi="Arial" w:cs="Arial"/>
                <w:i/>
              </w:rPr>
            </w:pPr>
            <w:r w:rsidRPr="00B8511F">
              <w:rPr>
                <w:rFonts w:ascii="Arial" w:eastAsia="Arial" w:hAnsi="Arial" w:cs="Arial"/>
                <w:i/>
                <w:lang w:val="es-CO"/>
              </w:rPr>
              <w:t>Dily Marina Maestre Zabala</w:t>
            </w:r>
            <w:r w:rsidR="00AE7FB4" w:rsidRPr="00B8511F">
              <w:rPr>
                <w:rFonts w:ascii="Arial" w:eastAsia="Arial" w:hAnsi="Arial" w:cs="Arial"/>
                <w:i/>
                <w:lang w:val="es-CO"/>
              </w:rPr>
              <w:t>.</w:t>
            </w:r>
            <w:r w:rsidR="00AE7FB4" w:rsidRPr="00B8511F">
              <w:rPr>
                <w:rFonts w:ascii="Arial" w:eastAsia="Arial" w:hAnsi="Arial" w:cs="Arial"/>
                <w:i/>
              </w:rPr>
              <w:t xml:space="preserve"> Asesora despacho DGEN</w:t>
            </w:r>
          </w:p>
          <w:p w14:paraId="2A279749" w14:textId="77777777" w:rsidR="00AE7FB4" w:rsidRPr="00B8511F" w:rsidRDefault="00AE7FB4" w:rsidP="00AE7FB4">
            <w:pPr>
              <w:spacing w:line="276" w:lineRule="auto"/>
              <w:ind w:left="-41" w:right="47"/>
              <w:rPr>
                <w:rFonts w:ascii="Arial" w:eastAsia="Arial" w:hAnsi="Arial" w:cs="Arial"/>
                <w:i/>
              </w:rPr>
            </w:pPr>
            <w:r w:rsidRPr="00B8511F">
              <w:rPr>
                <w:rFonts w:ascii="Arial" w:eastAsia="Arial" w:hAnsi="Arial" w:cs="Arial"/>
                <w:i/>
              </w:rPr>
              <w:t>Blanca Miryam Gómez Perdomo. Dir. Operativa SGEN</w:t>
            </w:r>
          </w:p>
          <w:p w14:paraId="00A2A8AF" w14:textId="4A693CE3" w:rsidR="00AE7FB4" w:rsidRPr="00B8511F" w:rsidRDefault="00AE7FB4" w:rsidP="00AE7FB4">
            <w:pPr>
              <w:spacing w:line="276" w:lineRule="auto"/>
              <w:ind w:left="-41" w:right="47"/>
              <w:rPr>
                <w:rFonts w:ascii="Arial" w:eastAsia="Arial" w:hAnsi="Arial" w:cs="Arial"/>
                <w:i/>
              </w:rPr>
            </w:pPr>
            <w:r w:rsidRPr="00B8511F">
              <w:rPr>
                <w:rFonts w:ascii="Arial" w:eastAsia="Arial" w:hAnsi="Arial" w:cs="Arial"/>
                <w:i/>
              </w:rPr>
              <w:t>Diana</w:t>
            </w:r>
            <w:r w:rsidR="00852612" w:rsidRPr="00B8511F">
              <w:rPr>
                <w:rFonts w:ascii="Arial" w:eastAsia="Arial" w:hAnsi="Arial" w:cs="Arial"/>
                <w:i/>
              </w:rPr>
              <w:t xml:space="preserve"> Marcela Aguilar Gómez</w:t>
            </w:r>
            <w:r w:rsidR="00EA1ACB" w:rsidRPr="00B8511F">
              <w:rPr>
                <w:rFonts w:ascii="Arial" w:eastAsia="Arial" w:hAnsi="Arial" w:cs="Arial"/>
                <w:i/>
              </w:rPr>
              <w:t xml:space="preserve">. </w:t>
            </w:r>
            <w:r w:rsidR="00852612" w:rsidRPr="00B8511F">
              <w:rPr>
                <w:rFonts w:ascii="Arial" w:eastAsia="Arial" w:hAnsi="Arial" w:cs="Arial"/>
                <w:i/>
              </w:rPr>
              <w:t xml:space="preserve"> Contratista DCASC</w:t>
            </w:r>
          </w:p>
        </w:tc>
        <w:tc>
          <w:tcPr>
            <w:tcW w:w="716" w:type="dxa"/>
          </w:tcPr>
          <w:p w14:paraId="423D981A" w14:textId="77777777" w:rsidR="00AE7FB4" w:rsidRPr="00B8511F" w:rsidRDefault="00AE7FB4" w:rsidP="00FD6AAC">
            <w:pPr>
              <w:spacing w:line="276" w:lineRule="auto"/>
              <w:jc w:val="both"/>
              <w:rPr>
                <w:rFonts w:ascii="Arial" w:eastAsia="Arial" w:hAnsi="Arial" w:cs="Arial"/>
                <w:i/>
              </w:rPr>
            </w:pPr>
          </w:p>
        </w:tc>
        <w:tc>
          <w:tcPr>
            <w:tcW w:w="746" w:type="dxa"/>
          </w:tcPr>
          <w:p w14:paraId="0F67F451" w14:textId="6F8E541C" w:rsidR="00AE7FB4" w:rsidRPr="00B8511F" w:rsidRDefault="00AE7FB4" w:rsidP="00FD6AAC">
            <w:pPr>
              <w:spacing w:line="276" w:lineRule="auto"/>
              <w:jc w:val="both"/>
              <w:rPr>
                <w:rFonts w:ascii="Arial" w:eastAsia="Arial" w:hAnsi="Arial" w:cs="Arial"/>
                <w:i/>
              </w:rPr>
            </w:pPr>
            <w:r w:rsidRPr="00B8511F">
              <w:rPr>
                <w:rFonts w:ascii="Arial" w:eastAsia="Arial" w:hAnsi="Arial" w:cs="Arial"/>
                <w:i/>
              </w:rPr>
              <w:t>Revisó:</w:t>
            </w:r>
          </w:p>
        </w:tc>
        <w:tc>
          <w:tcPr>
            <w:tcW w:w="2941" w:type="dxa"/>
          </w:tcPr>
          <w:p w14:paraId="0901CE51" w14:textId="2140D213" w:rsidR="00AE7FB4" w:rsidRPr="00B8511F" w:rsidRDefault="00AE7FB4" w:rsidP="00466EA2">
            <w:pPr>
              <w:spacing w:line="276" w:lineRule="auto"/>
              <w:jc w:val="both"/>
              <w:rPr>
                <w:rFonts w:ascii="Arial" w:eastAsia="Arial" w:hAnsi="Arial" w:cs="Arial"/>
                <w:i/>
              </w:rPr>
            </w:pPr>
          </w:p>
        </w:tc>
      </w:tr>
      <w:tr w:rsidR="00AE7FB4" w:rsidRPr="00B8511F" w14:paraId="7BC16D5F" w14:textId="2554B452" w:rsidTr="007E6885">
        <w:trPr>
          <w:jc w:val="center"/>
        </w:trPr>
        <w:tc>
          <w:tcPr>
            <w:tcW w:w="695" w:type="dxa"/>
            <w:hideMark/>
          </w:tcPr>
          <w:p w14:paraId="2E3E3877" w14:textId="77777777" w:rsidR="00AE7FB4" w:rsidRPr="00B8511F" w:rsidRDefault="00AE7FB4" w:rsidP="00AE7FB4">
            <w:pPr>
              <w:ind w:left="-113"/>
              <w:jc w:val="both"/>
              <w:rPr>
                <w:rFonts w:ascii="Arial" w:eastAsia="Arial" w:hAnsi="Arial" w:cs="Arial"/>
                <w:i/>
              </w:rPr>
            </w:pPr>
            <w:r w:rsidRPr="00B8511F">
              <w:rPr>
                <w:rFonts w:ascii="Arial" w:eastAsia="Arial" w:hAnsi="Arial" w:cs="Arial"/>
                <w:i/>
              </w:rPr>
              <w:t>Aprobó:</w:t>
            </w:r>
          </w:p>
        </w:tc>
        <w:tc>
          <w:tcPr>
            <w:tcW w:w="4111" w:type="dxa"/>
            <w:hideMark/>
          </w:tcPr>
          <w:p w14:paraId="4C2901D6" w14:textId="7DF10666" w:rsidR="00BE442E" w:rsidRPr="00B8511F" w:rsidRDefault="00BE442E" w:rsidP="00AE7FB4">
            <w:pPr>
              <w:spacing w:line="276" w:lineRule="auto"/>
              <w:ind w:left="-41" w:right="47"/>
              <w:rPr>
                <w:rFonts w:ascii="Arial" w:eastAsia="Arial" w:hAnsi="Arial" w:cs="Arial"/>
                <w:i/>
              </w:rPr>
            </w:pPr>
            <w:r w:rsidRPr="00B8511F">
              <w:rPr>
                <w:rFonts w:ascii="Arial" w:eastAsia="Arial" w:hAnsi="Arial" w:cs="Arial"/>
                <w:i/>
              </w:rPr>
              <w:t>Nidia Clemencia Riaño Rincón</w:t>
            </w:r>
            <w:r w:rsidR="009635E0" w:rsidRPr="00B8511F">
              <w:rPr>
                <w:rFonts w:ascii="Arial" w:eastAsia="Arial" w:hAnsi="Arial" w:cs="Arial"/>
                <w:i/>
              </w:rPr>
              <w:t>.</w:t>
            </w:r>
            <w:r w:rsidRPr="00B8511F">
              <w:rPr>
                <w:rFonts w:ascii="Arial" w:eastAsia="Arial" w:hAnsi="Arial" w:cs="Arial"/>
                <w:i/>
              </w:rPr>
              <w:t xml:space="preserve"> Directora DCASC </w:t>
            </w:r>
          </w:p>
          <w:p w14:paraId="33FDB037" w14:textId="6BEF0AE9" w:rsidR="00AE7FB4" w:rsidRPr="00B8511F" w:rsidRDefault="00AE7FB4" w:rsidP="00AE7FB4">
            <w:pPr>
              <w:spacing w:line="276" w:lineRule="auto"/>
              <w:ind w:left="-41" w:right="47"/>
              <w:rPr>
                <w:rFonts w:ascii="Arial" w:hAnsi="Arial" w:cs="Arial"/>
                <w:i/>
              </w:rPr>
            </w:pPr>
            <w:r w:rsidRPr="00B8511F">
              <w:rPr>
                <w:rFonts w:ascii="Arial" w:eastAsia="Arial" w:hAnsi="Arial" w:cs="Arial"/>
                <w:i/>
              </w:rPr>
              <w:t xml:space="preserve">Lucía Obando Vega. </w:t>
            </w:r>
            <w:r w:rsidRPr="00B8511F">
              <w:rPr>
                <w:rFonts w:ascii="Arial" w:hAnsi="Arial" w:cs="Arial"/>
                <w:i/>
              </w:rPr>
              <w:t>Jefe Oficina Asesora de Planeación</w:t>
            </w:r>
          </w:p>
          <w:p w14:paraId="06C62D38" w14:textId="77777777" w:rsidR="00AE7FB4" w:rsidRPr="00B8511F" w:rsidRDefault="00AE7FB4" w:rsidP="00AE7FB4">
            <w:pPr>
              <w:spacing w:line="276" w:lineRule="auto"/>
              <w:ind w:left="-41" w:right="47"/>
              <w:rPr>
                <w:rFonts w:ascii="Arial" w:hAnsi="Arial" w:cs="Arial"/>
                <w:i/>
              </w:rPr>
            </w:pPr>
            <w:r w:rsidRPr="00B8511F">
              <w:rPr>
                <w:rFonts w:ascii="Arial" w:eastAsia="Calibri" w:hAnsi="Arial" w:cs="Arial"/>
                <w:i/>
                <w:lang w:val="es-CO"/>
              </w:rPr>
              <w:t xml:space="preserve">Freddy Gustavo Orjuela Hernández. </w:t>
            </w:r>
            <w:r w:rsidRPr="00B8511F">
              <w:rPr>
                <w:rFonts w:ascii="Arial" w:eastAsia="Calibri" w:hAnsi="Arial" w:cs="Arial"/>
                <w:i/>
                <w:lang w:val="es-CO"/>
              </w:rPr>
              <w:lastRenderedPageBreak/>
              <w:t>Secretario General -CAR</w:t>
            </w:r>
          </w:p>
        </w:tc>
        <w:tc>
          <w:tcPr>
            <w:tcW w:w="716" w:type="dxa"/>
          </w:tcPr>
          <w:p w14:paraId="5271624A" w14:textId="77777777" w:rsidR="00AE7FB4" w:rsidRPr="00B8511F" w:rsidRDefault="00AE7FB4" w:rsidP="00FD6AAC">
            <w:pPr>
              <w:spacing w:line="276" w:lineRule="auto"/>
              <w:jc w:val="both"/>
              <w:rPr>
                <w:rFonts w:ascii="Arial" w:eastAsia="Arial" w:hAnsi="Arial" w:cs="Arial"/>
                <w:i/>
                <w:lang w:val="pt-PT"/>
              </w:rPr>
            </w:pPr>
          </w:p>
        </w:tc>
        <w:tc>
          <w:tcPr>
            <w:tcW w:w="746" w:type="dxa"/>
          </w:tcPr>
          <w:p w14:paraId="086AEE32" w14:textId="500106DE" w:rsidR="00AE7FB4" w:rsidRPr="00B8511F" w:rsidRDefault="00AE7FB4" w:rsidP="00FD6AAC">
            <w:pPr>
              <w:spacing w:line="276" w:lineRule="auto"/>
              <w:jc w:val="both"/>
              <w:rPr>
                <w:rFonts w:ascii="Arial" w:eastAsia="Arial" w:hAnsi="Arial" w:cs="Arial"/>
                <w:i/>
              </w:rPr>
            </w:pPr>
            <w:r w:rsidRPr="00B8511F">
              <w:rPr>
                <w:rFonts w:ascii="Arial" w:eastAsia="Arial" w:hAnsi="Arial" w:cs="Arial"/>
                <w:i/>
                <w:lang w:val="pt-PT"/>
              </w:rPr>
              <w:t xml:space="preserve">Revisó:     </w:t>
            </w:r>
          </w:p>
        </w:tc>
        <w:tc>
          <w:tcPr>
            <w:tcW w:w="2941" w:type="dxa"/>
          </w:tcPr>
          <w:p w14:paraId="41D06B84" w14:textId="78F925EC" w:rsidR="00AE7FB4" w:rsidRPr="00B8511F" w:rsidRDefault="00AE7FB4" w:rsidP="00466EA2">
            <w:pPr>
              <w:spacing w:line="276" w:lineRule="auto"/>
              <w:jc w:val="both"/>
              <w:rPr>
                <w:rFonts w:ascii="Arial" w:eastAsia="Arial" w:hAnsi="Arial" w:cs="Arial"/>
                <w:i/>
              </w:rPr>
            </w:pPr>
            <w:r w:rsidRPr="00B8511F">
              <w:rPr>
                <w:rFonts w:ascii="Arial" w:eastAsia="Arial" w:hAnsi="Arial" w:cs="Arial"/>
                <w:i/>
              </w:rPr>
              <w:t>.</w:t>
            </w:r>
          </w:p>
          <w:p w14:paraId="3D967EC9" w14:textId="0E4990D0" w:rsidR="00AE7FB4" w:rsidRPr="00B8511F" w:rsidRDefault="00AE7FB4" w:rsidP="00FD6AAC">
            <w:pPr>
              <w:spacing w:line="276" w:lineRule="auto"/>
              <w:jc w:val="both"/>
              <w:rPr>
                <w:rFonts w:ascii="Arial" w:eastAsia="Arial" w:hAnsi="Arial" w:cs="Arial"/>
                <w:i/>
              </w:rPr>
            </w:pPr>
          </w:p>
        </w:tc>
      </w:tr>
    </w:tbl>
    <w:p w14:paraId="08C42C2D" w14:textId="265E063F" w:rsidR="00D3043E" w:rsidRPr="00B8511F" w:rsidRDefault="00D3043E" w:rsidP="008527EA">
      <w:pPr>
        <w:rPr>
          <w:rFonts w:ascii="Arial" w:eastAsia="Arial" w:hAnsi="Arial" w:cs="Arial"/>
          <w:b/>
          <w:i/>
        </w:rPr>
      </w:pPr>
    </w:p>
    <w:sectPr w:rsidR="00D3043E" w:rsidRPr="00B8511F" w:rsidSect="004E1890">
      <w:headerReference w:type="default" r:id="rId8"/>
      <w:footerReference w:type="default" r:id="rId9"/>
      <w:headerReference w:type="first" r:id="rId10"/>
      <w:footerReference w:type="first" r:id="rId11"/>
      <w:pgSz w:w="12240" w:h="15840"/>
      <w:pgMar w:top="1843" w:right="1325" w:bottom="993" w:left="1560" w:header="1134" w:footer="657"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D70EB3" w14:textId="77777777" w:rsidR="009B048A" w:rsidRDefault="009B048A">
      <w:r>
        <w:separator/>
      </w:r>
    </w:p>
  </w:endnote>
  <w:endnote w:type="continuationSeparator" w:id="0">
    <w:p w14:paraId="33C5C20A" w14:textId="77777777" w:rsidR="009B048A" w:rsidRDefault="009B04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Carlito">
    <w:altName w:val="Arial"/>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Georgia">
    <w:panose1 w:val="02040502050405020303"/>
    <w:charset w:val="00"/>
    <w:family w:val="roman"/>
    <w:pitch w:val="variable"/>
    <w:sig w:usb0="00000287" w:usb1="00000000" w:usb2="00000000" w:usb3="00000000" w:csb0="0000009F" w:csb1="00000000"/>
  </w:font>
  <w:font w:name="Arial MT">
    <w:altName w:val="Arial"/>
    <w:charset w:val="01"/>
    <w:family w:val="swiss"/>
    <w:pitch w:val="variable"/>
  </w:font>
  <w:font w:name="Cambria">
    <w:panose1 w:val="02040503050406030204"/>
    <w:charset w:val="00"/>
    <w:family w:val="roman"/>
    <w:pitch w:val="variable"/>
    <w:sig w:usb0="E00006FF" w:usb1="420024FF" w:usb2="02000000" w:usb3="00000000" w:csb0="0000019F" w:csb1="00000000"/>
  </w:font>
  <w:font w:name="HYHeadLine-Medium">
    <w:altName w:val="Arial Unicode MS"/>
    <w:charset w:val="81"/>
    <w:family w:val="roman"/>
    <w:pitch w:val="variable"/>
    <w:sig w:usb0="900002A7" w:usb1="09D77CF9" w:usb2="00000010" w:usb3="00000000" w:csb0="00080000"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4152A4" w14:textId="77777777" w:rsidR="00DD6374" w:rsidRDefault="00DD6374">
    <w:pPr>
      <w:pBdr>
        <w:top w:val="nil"/>
        <w:left w:val="nil"/>
        <w:bottom w:val="nil"/>
        <w:right w:val="nil"/>
        <w:between w:val="nil"/>
      </w:pBdr>
      <w:tabs>
        <w:tab w:val="center" w:pos="4419"/>
        <w:tab w:val="right" w:pos="8838"/>
      </w:tabs>
      <w:jc w:val="both"/>
      <w:rPr>
        <w:sz w:val="12"/>
        <w:szCs w:val="12"/>
      </w:rPr>
    </w:pPr>
  </w:p>
  <w:p w14:paraId="4F0C5DB4" w14:textId="77777777" w:rsidR="00DD6374" w:rsidRDefault="00DD6374">
    <w:pPr>
      <w:pBdr>
        <w:top w:val="nil"/>
        <w:left w:val="nil"/>
        <w:bottom w:val="nil"/>
        <w:right w:val="nil"/>
        <w:between w:val="nil"/>
      </w:pBdr>
      <w:tabs>
        <w:tab w:val="center" w:pos="4419"/>
        <w:tab w:val="right" w:pos="8838"/>
      </w:tabs>
      <w:jc w:val="both"/>
      <w:rPr>
        <w:sz w:val="12"/>
        <w:szCs w:val="12"/>
      </w:rPr>
    </w:pPr>
  </w:p>
  <w:p w14:paraId="2873B39C" w14:textId="77777777" w:rsidR="00DD6374" w:rsidRDefault="0013569E">
    <w:pPr>
      <w:pBdr>
        <w:top w:val="nil"/>
        <w:left w:val="nil"/>
        <w:bottom w:val="nil"/>
        <w:right w:val="nil"/>
        <w:between w:val="nil"/>
      </w:pBdr>
      <w:tabs>
        <w:tab w:val="center" w:pos="4419"/>
        <w:tab w:val="right" w:pos="8647"/>
      </w:tabs>
      <w:jc w:val="both"/>
      <w:rPr>
        <w:color w:val="000000"/>
        <w:sz w:val="16"/>
        <w:szCs w:val="16"/>
      </w:rPr>
    </w:pPr>
    <w:r>
      <w:rPr>
        <w:rFonts w:ascii="Arial" w:eastAsia="Arial" w:hAnsi="Arial" w:cs="Arial"/>
        <w:color w:val="000000"/>
        <w:sz w:val="12"/>
        <w:szCs w:val="12"/>
      </w:rPr>
      <w:t>GES-PR-04-FR-03 VERSIÓN 4 29-07-2024</w:t>
    </w:r>
    <w:r>
      <w:rPr>
        <w:rFonts w:ascii="Arial" w:eastAsia="Arial" w:hAnsi="Arial" w:cs="Arial"/>
        <w:color w:val="000000"/>
        <w:sz w:val="16"/>
        <w:szCs w:val="16"/>
      </w:rPr>
      <w:tab/>
    </w:r>
    <w:r>
      <w:rPr>
        <w:rFonts w:ascii="Arial" w:eastAsia="Arial" w:hAnsi="Arial" w:cs="Arial"/>
        <w:color w:val="000000"/>
        <w:sz w:val="16"/>
        <w:szCs w:val="16"/>
      </w:rPr>
      <w:tab/>
    </w:r>
    <w:r>
      <w:rPr>
        <w:rFonts w:ascii="Arial" w:eastAsia="Arial" w:hAnsi="Arial" w:cs="Arial"/>
        <w:sz w:val="16"/>
        <w:szCs w:val="16"/>
      </w:rPr>
      <w:t xml:space="preserve">Página </w:t>
    </w:r>
    <w:r>
      <w:rPr>
        <w:rFonts w:ascii="Arial" w:eastAsia="Arial" w:hAnsi="Arial" w:cs="Arial"/>
        <w:sz w:val="16"/>
        <w:szCs w:val="16"/>
      </w:rPr>
      <w:fldChar w:fldCharType="begin"/>
    </w:r>
    <w:r>
      <w:rPr>
        <w:rFonts w:ascii="Arial" w:eastAsia="Arial" w:hAnsi="Arial" w:cs="Arial"/>
        <w:sz w:val="16"/>
        <w:szCs w:val="16"/>
      </w:rPr>
      <w:instrText>PAGE</w:instrText>
    </w:r>
    <w:r>
      <w:rPr>
        <w:rFonts w:ascii="Arial" w:eastAsia="Arial" w:hAnsi="Arial" w:cs="Arial"/>
        <w:sz w:val="16"/>
        <w:szCs w:val="16"/>
      </w:rPr>
      <w:fldChar w:fldCharType="separate"/>
    </w:r>
    <w:r w:rsidR="00182DA1">
      <w:rPr>
        <w:rFonts w:ascii="Arial" w:eastAsia="Arial" w:hAnsi="Arial" w:cs="Arial"/>
        <w:noProof/>
        <w:sz w:val="16"/>
        <w:szCs w:val="16"/>
      </w:rPr>
      <w:t>9</w:t>
    </w:r>
    <w:r>
      <w:rPr>
        <w:rFonts w:ascii="Arial" w:eastAsia="Arial" w:hAnsi="Arial" w:cs="Arial"/>
        <w:sz w:val="16"/>
        <w:szCs w:val="16"/>
      </w:rPr>
      <w:fldChar w:fldCharType="end"/>
    </w:r>
    <w:r>
      <w:rPr>
        <w:rFonts w:ascii="Arial" w:eastAsia="Arial" w:hAnsi="Arial" w:cs="Arial"/>
        <w:sz w:val="16"/>
        <w:szCs w:val="16"/>
      </w:rPr>
      <w:t xml:space="preserve"> de </w:t>
    </w:r>
    <w:r>
      <w:rPr>
        <w:rFonts w:ascii="Arial" w:eastAsia="Arial" w:hAnsi="Arial" w:cs="Arial"/>
        <w:sz w:val="16"/>
        <w:szCs w:val="16"/>
      </w:rPr>
      <w:fldChar w:fldCharType="begin"/>
    </w:r>
    <w:r>
      <w:rPr>
        <w:rFonts w:ascii="Arial" w:eastAsia="Arial" w:hAnsi="Arial" w:cs="Arial"/>
        <w:sz w:val="16"/>
        <w:szCs w:val="16"/>
      </w:rPr>
      <w:instrText>NUMPAGES</w:instrText>
    </w:r>
    <w:r>
      <w:rPr>
        <w:rFonts w:ascii="Arial" w:eastAsia="Arial" w:hAnsi="Arial" w:cs="Arial"/>
        <w:sz w:val="16"/>
        <w:szCs w:val="16"/>
      </w:rPr>
      <w:fldChar w:fldCharType="separate"/>
    </w:r>
    <w:r w:rsidR="00182DA1">
      <w:rPr>
        <w:rFonts w:ascii="Arial" w:eastAsia="Arial" w:hAnsi="Arial" w:cs="Arial"/>
        <w:noProof/>
        <w:sz w:val="16"/>
        <w:szCs w:val="16"/>
      </w:rPr>
      <w:t>9</w:t>
    </w:r>
    <w:r>
      <w:rPr>
        <w:rFonts w:ascii="Arial" w:eastAsia="Arial" w:hAnsi="Arial" w:cs="Arial"/>
        <w:sz w:val="16"/>
        <w:szCs w:val="16"/>
      </w:rPr>
      <w:fldChar w:fldCharType="end"/>
    </w:r>
  </w:p>
  <w:p w14:paraId="79BE2CC1" w14:textId="77777777" w:rsidR="00DD6374" w:rsidRDefault="00DD6374">
    <w:pPr>
      <w:pBdr>
        <w:top w:val="nil"/>
        <w:left w:val="nil"/>
        <w:bottom w:val="nil"/>
        <w:right w:val="nil"/>
        <w:between w:val="nil"/>
      </w:pBdr>
      <w:tabs>
        <w:tab w:val="center" w:pos="4419"/>
        <w:tab w:val="right" w:pos="8838"/>
      </w:tabs>
      <w:jc w:val="both"/>
      <w:rPr>
        <w:rFonts w:ascii="Arial" w:eastAsia="Arial" w:hAnsi="Arial" w:cs="Arial"/>
        <w:color w:val="000000"/>
        <w:sz w:val="16"/>
        <w:szCs w:val="16"/>
      </w:rPr>
    </w:pPr>
  </w:p>
  <w:p w14:paraId="0FC7D417" w14:textId="77777777" w:rsidR="00DD6374" w:rsidRDefault="0013569E">
    <w:pPr>
      <w:pBdr>
        <w:top w:val="nil"/>
        <w:left w:val="nil"/>
        <w:bottom w:val="nil"/>
        <w:right w:val="nil"/>
        <w:between w:val="nil"/>
      </w:pBdr>
      <w:tabs>
        <w:tab w:val="center" w:pos="4419"/>
        <w:tab w:val="right" w:pos="8838"/>
      </w:tabs>
      <w:jc w:val="both"/>
      <w:rPr>
        <w:rFonts w:ascii="Arial" w:eastAsia="Arial" w:hAnsi="Arial" w:cs="Arial"/>
        <w:i/>
        <w:color w:val="000000"/>
        <w:sz w:val="16"/>
        <w:szCs w:val="16"/>
      </w:rPr>
    </w:pPr>
    <w:r>
      <w:rPr>
        <w:rFonts w:ascii="Arial" w:eastAsia="Arial" w:hAnsi="Arial" w:cs="Arial"/>
        <w:i/>
        <w:color w:val="000000"/>
        <w:sz w:val="16"/>
        <w:szCs w:val="16"/>
      </w:rPr>
      <w:t>“Los datos personales serán tratados de acuerdo con la ley 1581 de 2012 y la resolución CAR 329 de 2019 y serán utilizados solo para fines misionales de la Corporación”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F912E6" w14:textId="77777777" w:rsidR="00DD6374" w:rsidRDefault="0013569E">
    <w:pPr>
      <w:pBdr>
        <w:top w:val="nil"/>
        <w:left w:val="nil"/>
        <w:bottom w:val="nil"/>
        <w:right w:val="nil"/>
        <w:between w:val="nil"/>
      </w:pBdr>
      <w:tabs>
        <w:tab w:val="center" w:pos="4419"/>
        <w:tab w:val="right" w:pos="8838"/>
      </w:tabs>
      <w:rPr>
        <w:color w:val="000000"/>
      </w:rPr>
    </w:pPr>
    <w:r>
      <w:rPr>
        <w:rFonts w:ascii="Arial" w:eastAsia="Arial" w:hAnsi="Arial" w:cs="Arial"/>
        <w:color w:val="000000"/>
        <w:sz w:val="12"/>
        <w:szCs w:val="12"/>
      </w:rPr>
      <w:t>GES-PR-04-FR-03 VERSIÓN 3 20-06-2024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02CDD7" w14:textId="77777777" w:rsidR="009B048A" w:rsidRDefault="009B048A">
      <w:r>
        <w:separator/>
      </w:r>
    </w:p>
  </w:footnote>
  <w:footnote w:type="continuationSeparator" w:id="0">
    <w:p w14:paraId="71F7F12C" w14:textId="77777777" w:rsidR="009B048A" w:rsidRDefault="009B04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763E4D" w14:textId="55AB4473" w:rsidR="00DD6374" w:rsidRDefault="00FD4131" w:rsidP="005C1BC4">
    <w:pPr>
      <w:pBdr>
        <w:top w:val="nil"/>
        <w:left w:val="nil"/>
        <w:bottom w:val="nil"/>
        <w:right w:val="nil"/>
        <w:between w:val="nil"/>
      </w:pBdr>
      <w:rPr>
        <w:color w:val="000000"/>
      </w:rPr>
    </w:pPr>
    <w:r>
      <w:rPr>
        <w:noProof/>
      </w:rPr>
      <w:drawing>
        <wp:anchor distT="0" distB="0" distL="114300" distR="114300" simplePos="0" relativeHeight="251658240" behindDoc="0" locked="0" layoutInCell="1" allowOverlap="1" wp14:anchorId="5EC3E7D0" wp14:editId="496542CC">
          <wp:simplePos x="0" y="0"/>
          <wp:positionH relativeFrom="column">
            <wp:posOffset>4984750</wp:posOffset>
          </wp:positionH>
          <wp:positionV relativeFrom="paragraph">
            <wp:posOffset>-454025</wp:posOffset>
          </wp:positionV>
          <wp:extent cx="833755" cy="810260"/>
          <wp:effectExtent l="0" t="0" r="0" b="0"/>
          <wp:wrapSquare wrapText="bothSides"/>
          <wp:docPr id="3" name="Imagen 3" descr="Logo INPE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Logo INPE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33755" cy="81026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s-CO"/>
      </w:rPr>
      <w:drawing>
        <wp:anchor distT="0" distB="0" distL="114300" distR="114300" simplePos="0" relativeHeight="251656704" behindDoc="1" locked="0" layoutInCell="1" allowOverlap="1" wp14:anchorId="7B89AB3D" wp14:editId="0BB0B7AB">
          <wp:simplePos x="0" y="0"/>
          <wp:positionH relativeFrom="margin">
            <wp:posOffset>74295</wp:posOffset>
          </wp:positionH>
          <wp:positionV relativeFrom="paragraph">
            <wp:posOffset>-334645</wp:posOffset>
          </wp:positionV>
          <wp:extent cx="1152525" cy="609600"/>
          <wp:effectExtent l="0" t="0" r="9525" b="0"/>
          <wp:wrapNone/>
          <wp:docPr id="71" name="Imagen 71"/>
          <wp:cNvGraphicFramePr/>
          <a:graphic xmlns:a="http://schemas.openxmlformats.org/drawingml/2006/main">
            <a:graphicData uri="http://schemas.openxmlformats.org/drawingml/2006/picture">
              <pic:pic xmlns:pic="http://schemas.openxmlformats.org/drawingml/2006/picture">
                <pic:nvPicPr>
                  <pic:cNvPr id="686367981" name="Imagen 686367981"/>
                  <pic:cNvPicPr/>
                </pic:nvPicPr>
                <pic:blipFill>
                  <a:blip r:embed="rId2">
                    <a:extLst>
                      <a:ext uri="{28A0092B-C50C-407E-A947-70E740481C1C}">
                        <a14:useLocalDpi xmlns:a14="http://schemas.microsoft.com/office/drawing/2010/main" val="0"/>
                      </a:ext>
                    </a:extLst>
                  </a:blip>
                  <a:stretch>
                    <a:fillRect/>
                  </a:stretch>
                </pic:blipFill>
                <pic:spPr>
                  <a:xfrm>
                    <a:off x="0" y="0"/>
                    <a:ext cx="1152525" cy="609600"/>
                  </a:xfrm>
                  <a:prstGeom prst="rect">
                    <a:avLst/>
                  </a:prstGeom>
                </pic:spPr>
              </pic:pic>
            </a:graphicData>
          </a:graphic>
          <wp14:sizeRelH relativeFrom="margin">
            <wp14:pctWidth>0</wp14:pctWidth>
          </wp14:sizeRelH>
          <wp14:sizeRelV relativeFrom="margin">
            <wp14:pctHeight>0</wp14:pctHeight>
          </wp14:sizeRelV>
        </wp:anchor>
      </w:drawing>
    </w:r>
    <w:r w:rsidR="005C1BC4">
      <w:rPr>
        <w:color w:val="000000"/>
      </w:rPr>
      <w:tab/>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7BF2DC" w14:textId="77777777" w:rsidR="00DD6374" w:rsidRDefault="00DD6374">
    <w:pPr>
      <w:pBdr>
        <w:top w:val="nil"/>
        <w:left w:val="nil"/>
        <w:bottom w:val="nil"/>
        <w:right w:val="nil"/>
        <w:between w:val="nil"/>
      </w:pBdr>
      <w:spacing w:line="276" w:lineRule="auto"/>
      <w:rPr>
        <w:color w:val="000000"/>
      </w:rPr>
    </w:pPr>
  </w:p>
  <w:tbl>
    <w:tblPr>
      <w:tblStyle w:val="a1"/>
      <w:tblW w:w="10170" w:type="dxa"/>
      <w:jc w:val="center"/>
      <w:tblInd w:w="0" w:type="dxa"/>
      <w:tblLayout w:type="fixed"/>
      <w:tblLook w:val="0000" w:firstRow="0" w:lastRow="0" w:firstColumn="0" w:lastColumn="0" w:noHBand="0" w:noVBand="0"/>
    </w:tblPr>
    <w:tblGrid>
      <w:gridCol w:w="2034"/>
      <w:gridCol w:w="2034"/>
      <w:gridCol w:w="2034"/>
      <w:gridCol w:w="2034"/>
      <w:gridCol w:w="2034"/>
    </w:tblGrid>
    <w:tr w:rsidR="00DD6374" w14:paraId="324BC50A" w14:textId="77777777">
      <w:trPr>
        <w:trHeight w:val="843"/>
        <w:jc w:val="center"/>
      </w:trPr>
      <w:tc>
        <w:tcPr>
          <w:tcW w:w="2034" w:type="dxa"/>
          <w:tcBorders>
            <w:bottom w:val="single" w:sz="6" w:space="0" w:color="000000"/>
          </w:tcBorders>
          <w:vAlign w:val="center"/>
        </w:tcPr>
        <w:p w14:paraId="0D20E055" w14:textId="77777777" w:rsidR="00DD6374" w:rsidRDefault="0013569E">
          <w:pPr>
            <w:ind w:left="102"/>
            <w:jc w:val="center"/>
            <w:rPr>
              <w:rFonts w:ascii="Arial" w:eastAsia="Arial" w:hAnsi="Arial" w:cs="Arial"/>
              <w:color w:val="000000"/>
            </w:rPr>
          </w:pPr>
          <w:r>
            <w:rPr>
              <w:rFonts w:ascii="Arial" w:eastAsia="Arial" w:hAnsi="Arial" w:cs="Arial"/>
              <w:noProof/>
              <w:color w:val="000000"/>
              <w:lang w:val="es-CO"/>
            </w:rPr>
            <w:drawing>
              <wp:inline distT="0" distB="0" distL="0" distR="0" wp14:anchorId="789A7205" wp14:editId="5815194F">
                <wp:extent cx="792354" cy="874209"/>
                <wp:effectExtent l="0" t="0" r="0" b="0"/>
                <wp:docPr id="72"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a:srcRect/>
                        <a:stretch>
                          <a:fillRect/>
                        </a:stretch>
                      </pic:blipFill>
                      <pic:spPr>
                        <a:xfrm>
                          <a:off x="0" y="0"/>
                          <a:ext cx="792354" cy="874209"/>
                        </a:xfrm>
                        <a:prstGeom prst="rect">
                          <a:avLst/>
                        </a:prstGeom>
                        <a:ln/>
                      </pic:spPr>
                    </pic:pic>
                  </a:graphicData>
                </a:graphic>
              </wp:inline>
            </w:drawing>
          </w:r>
        </w:p>
      </w:tc>
      <w:tc>
        <w:tcPr>
          <w:tcW w:w="2034" w:type="dxa"/>
          <w:tcBorders>
            <w:bottom w:val="single" w:sz="6" w:space="0" w:color="000000"/>
          </w:tcBorders>
          <w:vAlign w:val="center"/>
        </w:tcPr>
        <w:p w14:paraId="414AC8DD" w14:textId="77777777" w:rsidR="00DD6374" w:rsidRDefault="0013569E">
          <w:pPr>
            <w:jc w:val="center"/>
            <w:rPr>
              <w:rFonts w:ascii="Arial" w:eastAsia="Arial" w:hAnsi="Arial" w:cs="Arial"/>
              <w:b/>
            </w:rPr>
          </w:pPr>
          <w:r>
            <w:rPr>
              <w:rFonts w:ascii="Arial" w:eastAsia="Arial" w:hAnsi="Arial" w:cs="Arial"/>
              <w:color w:val="808080"/>
              <w:sz w:val="20"/>
              <w:szCs w:val="20"/>
            </w:rPr>
            <w:t>Si se requiere, incluir imagen/logo del cooperante, de lo contrario retirar este texto</w:t>
          </w:r>
        </w:p>
      </w:tc>
      <w:tc>
        <w:tcPr>
          <w:tcW w:w="2034" w:type="dxa"/>
          <w:tcBorders>
            <w:bottom w:val="single" w:sz="6" w:space="0" w:color="000000"/>
          </w:tcBorders>
          <w:vAlign w:val="center"/>
        </w:tcPr>
        <w:p w14:paraId="6D0891A9" w14:textId="77777777" w:rsidR="00DD6374" w:rsidRDefault="0013569E">
          <w:pPr>
            <w:ind w:left="102"/>
            <w:jc w:val="center"/>
            <w:rPr>
              <w:rFonts w:ascii="Arial" w:eastAsia="Arial" w:hAnsi="Arial" w:cs="Arial"/>
              <w:color w:val="000000"/>
            </w:rPr>
          </w:pPr>
          <w:r>
            <w:rPr>
              <w:rFonts w:ascii="Arial" w:eastAsia="Arial" w:hAnsi="Arial" w:cs="Arial"/>
              <w:color w:val="808080"/>
              <w:sz w:val="20"/>
              <w:szCs w:val="20"/>
            </w:rPr>
            <w:t>Si se requiere, incluir imagen/logo del cooperante, de lo contrario retirar este texto</w:t>
          </w:r>
        </w:p>
      </w:tc>
      <w:tc>
        <w:tcPr>
          <w:tcW w:w="2034" w:type="dxa"/>
          <w:tcBorders>
            <w:bottom w:val="single" w:sz="6" w:space="0" w:color="000000"/>
          </w:tcBorders>
          <w:vAlign w:val="center"/>
        </w:tcPr>
        <w:p w14:paraId="7CC8F641" w14:textId="77777777" w:rsidR="00DD6374" w:rsidRDefault="0013569E">
          <w:pPr>
            <w:spacing w:before="1"/>
            <w:ind w:left="100"/>
            <w:jc w:val="center"/>
            <w:rPr>
              <w:rFonts w:ascii="Arial" w:eastAsia="Arial" w:hAnsi="Arial" w:cs="Arial"/>
              <w:color w:val="000000"/>
            </w:rPr>
          </w:pPr>
          <w:r>
            <w:rPr>
              <w:rFonts w:ascii="Arial" w:eastAsia="Arial" w:hAnsi="Arial" w:cs="Arial"/>
              <w:color w:val="808080"/>
              <w:sz w:val="20"/>
              <w:szCs w:val="20"/>
            </w:rPr>
            <w:t>Si se requiere, incluir imagen/logo del cooperante, de lo contrario retirar este texto</w:t>
          </w:r>
        </w:p>
      </w:tc>
      <w:tc>
        <w:tcPr>
          <w:tcW w:w="2034" w:type="dxa"/>
          <w:tcBorders>
            <w:bottom w:val="single" w:sz="6" w:space="0" w:color="000000"/>
          </w:tcBorders>
          <w:vAlign w:val="center"/>
        </w:tcPr>
        <w:p w14:paraId="449C112D" w14:textId="77777777" w:rsidR="00DD6374" w:rsidRDefault="0013569E">
          <w:pPr>
            <w:ind w:left="100"/>
            <w:jc w:val="center"/>
            <w:rPr>
              <w:rFonts w:ascii="Arial" w:eastAsia="Arial" w:hAnsi="Arial" w:cs="Arial"/>
              <w:color w:val="000000"/>
            </w:rPr>
          </w:pPr>
          <w:r>
            <w:rPr>
              <w:rFonts w:ascii="Arial" w:eastAsia="Arial" w:hAnsi="Arial" w:cs="Arial"/>
              <w:color w:val="808080"/>
              <w:sz w:val="20"/>
              <w:szCs w:val="20"/>
            </w:rPr>
            <w:t>Si se requiere, incluir imagen/logo del cooperante, de lo contrario retirar este texto</w:t>
          </w:r>
        </w:p>
      </w:tc>
    </w:tr>
    <w:tr w:rsidR="00DD6374" w14:paraId="43ACF522" w14:textId="77777777">
      <w:trPr>
        <w:trHeight w:val="756"/>
        <w:jc w:val="center"/>
      </w:trPr>
      <w:tc>
        <w:tcPr>
          <w:tcW w:w="10170" w:type="dxa"/>
          <w:gridSpan w:val="5"/>
          <w:tcBorders>
            <w:top w:val="single" w:sz="6" w:space="0" w:color="000000"/>
            <w:left w:val="single" w:sz="5" w:space="0" w:color="000000"/>
            <w:bottom w:val="single" w:sz="5" w:space="0" w:color="000000"/>
            <w:right w:val="single" w:sz="5" w:space="0" w:color="000000"/>
          </w:tcBorders>
        </w:tcPr>
        <w:p w14:paraId="1FD2D45F" w14:textId="77777777" w:rsidR="00DD6374" w:rsidRDefault="0013569E">
          <w:pPr>
            <w:spacing w:before="240"/>
            <w:ind w:left="102"/>
            <w:jc w:val="center"/>
            <w:rPr>
              <w:rFonts w:ascii="Arial" w:eastAsia="Arial" w:hAnsi="Arial" w:cs="Arial"/>
              <w:b/>
              <w:color w:val="000000"/>
            </w:rPr>
          </w:pPr>
          <w:r>
            <w:rPr>
              <w:rFonts w:ascii="Arial" w:eastAsia="Arial" w:hAnsi="Arial" w:cs="Arial"/>
              <w:b/>
              <w:color w:val="000000"/>
            </w:rPr>
            <w:t>MEMORANDO DE ENTENDIMIENTO</w:t>
          </w:r>
        </w:p>
        <w:p w14:paraId="7629FBC7" w14:textId="7BA528E3" w:rsidR="00DD6374" w:rsidRDefault="00DD6374">
          <w:pPr>
            <w:spacing w:before="3" w:line="160" w:lineRule="auto"/>
            <w:jc w:val="center"/>
            <w:rPr>
              <w:rFonts w:ascii="Arial" w:eastAsia="Arial" w:hAnsi="Arial" w:cs="Arial"/>
              <w:b/>
              <w:color w:val="000000"/>
            </w:rPr>
          </w:pPr>
        </w:p>
      </w:tc>
    </w:tr>
    <w:tr w:rsidR="00DD6374" w14:paraId="61BC3120" w14:textId="77777777">
      <w:trPr>
        <w:trHeight w:val="843"/>
        <w:jc w:val="center"/>
      </w:trPr>
      <w:tc>
        <w:tcPr>
          <w:tcW w:w="2034" w:type="dxa"/>
          <w:tcBorders>
            <w:top w:val="single" w:sz="5" w:space="0" w:color="000000"/>
            <w:left w:val="single" w:sz="5" w:space="0" w:color="000000"/>
            <w:bottom w:val="single" w:sz="5" w:space="0" w:color="000000"/>
            <w:right w:val="single" w:sz="5" w:space="0" w:color="000000"/>
          </w:tcBorders>
          <w:vAlign w:val="center"/>
        </w:tcPr>
        <w:p w14:paraId="5D44EC4C" w14:textId="77777777" w:rsidR="00DD6374" w:rsidRDefault="00DD6374">
          <w:pPr>
            <w:spacing w:before="19" w:line="220" w:lineRule="auto"/>
            <w:jc w:val="center"/>
            <w:rPr>
              <w:rFonts w:ascii="Arial" w:eastAsia="Arial" w:hAnsi="Arial" w:cs="Arial"/>
              <w:color w:val="000000"/>
            </w:rPr>
          </w:pPr>
        </w:p>
        <w:p w14:paraId="3829FC5F" w14:textId="77777777" w:rsidR="00DD6374" w:rsidRDefault="0013569E">
          <w:pPr>
            <w:ind w:left="102"/>
            <w:jc w:val="center"/>
            <w:rPr>
              <w:rFonts w:ascii="Arial" w:eastAsia="Arial" w:hAnsi="Arial" w:cs="Arial"/>
              <w:color w:val="000000"/>
            </w:rPr>
          </w:pPr>
          <w:r>
            <w:rPr>
              <w:rFonts w:ascii="Arial" w:eastAsia="Arial" w:hAnsi="Arial" w:cs="Arial"/>
              <w:b/>
              <w:color w:val="000000"/>
            </w:rPr>
            <w:t>PROCESO</w:t>
          </w:r>
        </w:p>
      </w:tc>
      <w:tc>
        <w:tcPr>
          <w:tcW w:w="2034" w:type="dxa"/>
          <w:tcBorders>
            <w:top w:val="single" w:sz="5" w:space="0" w:color="000000"/>
            <w:left w:val="single" w:sz="5" w:space="0" w:color="000000"/>
            <w:bottom w:val="single" w:sz="5" w:space="0" w:color="000000"/>
            <w:right w:val="single" w:sz="5" w:space="0" w:color="000000"/>
          </w:tcBorders>
          <w:vAlign w:val="center"/>
        </w:tcPr>
        <w:p w14:paraId="3DC39D68" w14:textId="77777777" w:rsidR="00DD6374" w:rsidRDefault="00DD6374">
          <w:pPr>
            <w:spacing w:before="2" w:line="100" w:lineRule="auto"/>
            <w:rPr>
              <w:rFonts w:ascii="Arial" w:eastAsia="Arial" w:hAnsi="Arial" w:cs="Arial"/>
              <w:color w:val="000000"/>
            </w:rPr>
          </w:pPr>
        </w:p>
        <w:p w14:paraId="147A70E8" w14:textId="77777777" w:rsidR="00DD6374" w:rsidRDefault="0013569E">
          <w:pPr>
            <w:jc w:val="center"/>
            <w:rPr>
              <w:rFonts w:ascii="Arial" w:eastAsia="Arial" w:hAnsi="Arial" w:cs="Arial"/>
              <w:b/>
            </w:rPr>
          </w:pPr>
          <w:r>
            <w:rPr>
              <w:rFonts w:ascii="Arial" w:eastAsia="Arial" w:hAnsi="Arial" w:cs="Arial"/>
              <w:b/>
            </w:rPr>
            <w:t>GESTIÓN ESTRATÉGICA</w:t>
          </w:r>
        </w:p>
      </w:tc>
      <w:tc>
        <w:tcPr>
          <w:tcW w:w="2034" w:type="dxa"/>
          <w:tcBorders>
            <w:top w:val="single" w:sz="5" w:space="0" w:color="000000"/>
            <w:left w:val="single" w:sz="5" w:space="0" w:color="000000"/>
            <w:bottom w:val="single" w:sz="5" w:space="0" w:color="000000"/>
            <w:right w:val="single" w:sz="5" w:space="0" w:color="000000"/>
          </w:tcBorders>
          <w:vAlign w:val="center"/>
        </w:tcPr>
        <w:p w14:paraId="384A2AC1" w14:textId="77777777" w:rsidR="00DD6374" w:rsidRDefault="00DD6374">
          <w:pPr>
            <w:spacing w:before="19" w:line="220" w:lineRule="auto"/>
            <w:rPr>
              <w:rFonts w:ascii="Arial" w:eastAsia="Arial" w:hAnsi="Arial" w:cs="Arial"/>
              <w:color w:val="000000"/>
            </w:rPr>
          </w:pPr>
        </w:p>
        <w:p w14:paraId="105709FB" w14:textId="77777777" w:rsidR="00DD6374" w:rsidRDefault="0013569E">
          <w:pPr>
            <w:ind w:left="102"/>
            <w:jc w:val="center"/>
            <w:rPr>
              <w:rFonts w:ascii="Arial" w:eastAsia="Arial" w:hAnsi="Arial" w:cs="Arial"/>
              <w:b/>
              <w:color w:val="000000"/>
            </w:rPr>
          </w:pPr>
          <w:r>
            <w:rPr>
              <w:rFonts w:ascii="Arial" w:eastAsia="Arial" w:hAnsi="Arial" w:cs="Arial"/>
              <w:b/>
              <w:color w:val="000000"/>
            </w:rPr>
            <w:t xml:space="preserve">Versión </w:t>
          </w:r>
        </w:p>
        <w:p w14:paraId="762689D1" w14:textId="77777777" w:rsidR="00DD6374" w:rsidRDefault="0013569E">
          <w:pPr>
            <w:ind w:left="102"/>
            <w:jc w:val="center"/>
            <w:rPr>
              <w:rFonts w:ascii="Arial" w:eastAsia="Arial" w:hAnsi="Arial" w:cs="Arial"/>
              <w:color w:val="000000"/>
            </w:rPr>
          </w:pPr>
          <w:r>
            <w:rPr>
              <w:rFonts w:ascii="Arial" w:eastAsia="Arial" w:hAnsi="Arial" w:cs="Arial"/>
              <w:b/>
              <w:color w:val="000000"/>
            </w:rPr>
            <w:t>3</w:t>
          </w:r>
        </w:p>
      </w:tc>
      <w:tc>
        <w:tcPr>
          <w:tcW w:w="2034" w:type="dxa"/>
          <w:tcBorders>
            <w:top w:val="single" w:sz="5" w:space="0" w:color="000000"/>
            <w:left w:val="single" w:sz="5" w:space="0" w:color="000000"/>
            <w:bottom w:val="single" w:sz="5" w:space="0" w:color="000000"/>
            <w:right w:val="single" w:sz="5" w:space="0" w:color="000000"/>
          </w:tcBorders>
          <w:vAlign w:val="center"/>
        </w:tcPr>
        <w:p w14:paraId="3F821A80" w14:textId="77777777" w:rsidR="00DD6374" w:rsidRDefault="00DD6374">
          <w:pPr>
            <w:spacing w:before="2" w:line="100" w:lineRule="auto"/>
            <w:rPr>
              <w:rFonts w:ascii="Arial" w:eastAsia="Arial" w:hAnsi="Arial" w:cs="Arial"/>
              <w:color w:val="000000"/>
            </w:rPr>
          </w:pPr>
        </w:p>
        <w:p w14:paraId="7D3F78D6" w14:textId="77777777" w:rsidR="00DD6374" w:rsidRDefault="0013569E">
          <w:pPr>
            <w:ind w:left="100"/>
            <w:jc w:val="center"/>
            <w:rPr>
              <w:rFonts w:ascii="Arial" w:eastAsia="Arial" w:hAnsi="Arial" w:cs="Arial"/>
              <w:color w:val="000000"/>
            </w:rPr>
          </w:pPr>
          <w:r>
            <w:rPr>
              <w:rFonts w:ascii="Arial" w:eastAsia="Arial" w:hAnsi="Arial" w:cs="Arial"/>
              <w:b/>
              <w:color w:val="000000"/>
            </w:rPr>
            <w:t>Fecha:</w:t>
          </w:r>
        </w:p>
        <w:p w14:paraId="070BAFDE" w14:textId="77777777" w:rsidR="00DD6374" w:rsidRDefault="0013569E">
          <w:pPr>
            <w:spacing w:before="1"/>
            <w:ind w:left="100"/>
            <w:jc w:val="center"/>
            <w:rPr>
              <w:rFonts w:ascii="Arial" w:eastAsia="Arial" w:hAnsi="Arial" w:cs="Arial"/>
              <w:color w:val="000000"/>
            </w:rPr>
          </w:pPr>
          <w:r>
            <w:rPr>
              <w:rFonts w:ascii="Arial" w:eastAsia="Arial" w:hAnsi="Arial" w:cs="Arial"/>
              <w:b/>
              <w:color w:val="000000"/>
            </w:rPr>
            <w:t>20-JUNIO-2024</w:t>
          </w:r>
        </w:p>
      </w:tc>
      <w:tc>
        <w:tcPr>
          <w:tcW w:w="2034" w:type="dxa"/>
          <w:tcBorders>
            <w:top w:val="single" w:sz="5" w:space="0" w:color="000000"/>
            <w:left w:val="single" w:sz="5" w:space="0" w:color="000000"/>
            <w:bottom w:val="single" w:sz="5" w:space="0" w:color="000000"/>
            <w:right w:val="single" w:sz="5" w:space="0" w:color="000000"/>
          </w:tcBorders>
          <w:vAlign w:val="center"/>
        </w:tcPr>
        <w:p w14:paraId="66669084" w14:textId="77777777" w:rsidR="00DD6374" w:rsidRDefault="00DD6374">
          <w:pPr>
            <w:spacing w:before="19" w:line="220" w:lineRule="auto"/>
            <w:rPr>
              <w:rFonts w:ascii="Arial" w:eastAsia="Arial" w:hAnsi="Arial" w:cs="Arial"/>
              <w:color w:val="000000"/>
            </w:rPr>
          </w:pPr>
        </w:p>
        <w:p w14:paraId="07C312FD" w14:textId="0A1E7B83" w:rsidR="00DD6374" w:rsidRDefault="0013569E">
          <w:pPr>
            <w:ind w:left="100"/>
            <w:jc w:val="center"/>
            <w:rPr>
              <w:rFonts w:ascii="Arial" w:eastAsia="Arial" w:hAnsi="Arial" w:cs="Arial"/>
              <w:color w:val="000000"/>
            </w:rPr>
          </w:pPr>
          <w:r>
            <w:rPr>
              <w:rFonts w:ascii="Arial" w:eastAsia="Arial" w:hAnsi="Arial" w:cs="Arial"/>
              <w:b/>
              <w:color w:val="000000"/>
            </w:rPr>
            <w:t xml:space="preserve">GES-PR-04-FR-03 </w:t>
          </w:r>
        </w:p>
      </w:tc>
    </w:tr>
  </w:tbl>
  <w:p w14:paraId="0BB581D4" w14:textId="77777777" w:rsidR="00DD6374" w:rsidRDefault="00DD6374">
    <w:pPr>
      <w:pBdr>
        <w:top w:val="nil"/>
        <w:left w:val="nil"/>
        <w:bottom w:val="nil"/>
        <w:right w:val="nil"/>
        <w:between w:val="nil"/>
      </w:pBdr>
      <w:tabs>
        <w:tab w:val="center" w:pos="4419"/>
        <w:tab w:val="right" w:pos="8838"/>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F4917"/>
    <w:multiLevelType w:val="hybridMultilevel"/>
    <w:tmpl w:val="638A2EC2"/>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5F950CA"/>
    <w:multiLevelType w:val="hybridMultilevel"/>
    <w:tmpl w:val="39AAA76C"/>
    <w:lvl w:ilvl="0" w:tplc="6FEC289E">
      <w:start w:val="1"/>
      <w:numFmt w:val="decimal"/>
      <w:lvlText w:val="%1."/>
      <w:lvlJc w:val="left"/>
      <w:pPr>
        <w:ind w:left="360" w:hanging="360"/>
      </w:pPr>
      <w:rPr>
        <w:b/>
        <w:bCs/>
      </w:rPr>
    </w:lvl>
    <w:lvl w:ilvl="1" w:tplc="080A0019">
      <w:start w:val="1"/>
      <w:numFmt w:val="lowerLetter"/>
      <w:lvlText w:val="%2."/>
      <w:lvlJc w:val="left"/>
      <w:pPr>
        <w:ind w:left="1080" w:hanging="360"/>
      </w:pPr>
    </w:lvl>
    <w:lvl w:ilvl="2" w:tplc="080A001B">
      <w:start w:val="1"/>
      <w:numFmt w:val="lowerRoman"/>
      <w:lvlText w:val="%3."/>
      <w:lvlJc w:val="right"/>
      <w:pPr>
        <w:ind w:left="1800" w:hanging="180"/>
      </w:pPr>
    </w:lvl>
    <w:lvl w:ilvl="3" w:tplc="080A000F">
      <w:start w:val="1"/>
      <w:numFmt w:val="decimal"/>
      <w:lvlText w:val="%4."/>
      <w:lvlJc w:val="left"/>
      <w:pPr>
        <w:ind w:left="2520" w:hanging="360"/>
      </w:pPr>
    </w:lvl>
    <w:lvl w:ilvl="4" w:tplc="080A0019">
      <w:start w:val="1"/>
      <w:numFmt w:val="lowerLetter"/>
      <w:lvlText w:val="%5."/>
      <w:lvlJc w:val="left"/>
      <w:pPr>
        <w:ind w:left="3240" w:hanging="360"/>
      </w:pPr>
    </w:lvl>
    <w:lvl w:ilvl="5" w:tplc="080A001B">
      <w:start w:val="1"/>
      <w:numFmt w:val="lowerRoman"/>
      <w:lvlText w:val="%6."/>
      <w:lvlJc w:val="right"/>
      <w:pPr>
        <w:ind w:left="3960" w:hanging="180"/>
      </w:pPr>
    </w:lvl>
    <w:lvl w:ilvl="6" w:tplc="080A000F">
      <w:start w:val="1"/>
      <w:numFmt w:val="decimal"/>
      <w:lvlText w:val="%7."/>
      <w:lvlJc w:val="left"/>
      <w:pPr>
        <w:ind w:left="4680" w:hanging="360"/>
      </w:pPr>
    </w:lvl>
    <w:lvl w:ilvl="7" w:tplc="080A0019">
      <w:start w:val="1"/>
      <w:numFmt w:val="lowerLetter"/>
      <w:lvlText w:val="%8."/>
      <w:lvlJc w:val="left"/>
      <w:pPr>
        <w:ind w:left="5400" w:hanging="360"/>
      </w:pPr>
    </w:lvl>
    <w:lvl w:ilvl="8" w:tplc="080A001B">
      <w:start w:val="1"/>
      <w:numFmt w:val="lowerRoman"/>
      <w:lvlText w:val="%9."/>
      <w:lvlJc w:val="right"/>
      <w:pPr>
        <w:ind w:left="6120" w:hanging="180"/>
      </w:pPr>
    </w:lvl>
  </w:abstractNum>
  <w:abstractNum w:abstractNumId="2" w15:restartNumberingAfterBreak="0">
    <w:nsid w:val="0ECA12A7"/>
    <w:multiLevelType w:val="hybridMultilevel"/>
    <w:tmpl w:val="725A5992"/>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11941848"/>
    <w:multiLevelType w:val="hybridMultilevel"/>
    <w:tmpl w:val="511CFD34"/>
    <w:lvl w:ilvl="0" w:tplc="240A0001">
      <w:start w:val="1"/>
      <w:numFmt w:val="bullet"/>
      <w:lvlText w:val=""/>
      <w:lvlJc w:val="left"/>
      <w:pPr>
        <w:ind w:left="1069"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4" w15:restartNumberingAfterBreak="0">
    <w:nsid w:val="1C7C6DBD"/>
    <w:multiLevelType w:val="hybridMultilevel"/>
    <w:tmpl w:val="A280B278"/>
    <w:lvl w:ilvl="0" w:tplc="325446E2">
      <w:start w:val="1"/>
      <w:numFmt w:val="upperRoman"/>
      <w:lvlText w:val="%1."/>
      <w:lvlJc w:val="left"/>
      <w:pPr>
        <w:ind w:left="4832" w:hanging="720"/>
      </w:pPr>
      <w:rPr>
        <w:rFonts w:hint="default"/>
      </w:rPr>
    </w:lvl>
    <w:lvl w:ilvl="1" w:tplc="240A0019" w:tentative="1">
      <w:start w:val="1"/>
      <w:numFmt w:val="lowerLetter"/>
      <w:lvlText w:val="%2."/>
      <w:lvlJc w:val="left"/>
      <w:pPr>
        <w:ind w:left="5192" w:hanging="360"/>
      </w:pPr>
    </w:lvl>
    <w:lvl w:ilvl="2" w:tplc="240A001B" w:tentative="1">
      <w:start w:val="1"/>
      <w:numFmt w:val="lowerRoman"/>
      <w:lvlText w:val="%3."/>
      <w:lvlJc w:val="right"/>
      <w:pPr>
        <w:ind w:left="5912" w:hanging="180"/>
      </w:pPr>
    </w:lvl>
    <w:lvl w:ilvl="3" w:tplc="240A000F" w:tentative="1">
      <w:start w:val="1"/>
      <w:numFmt w:val="decimal"/>
      <w:lvlText w:val="%4."/>
      <w:lvlJc w:val="left"/>
      <w:pPr>
        <w:ind w:left="6632" w:hanging="360"/>
      </w:pPr>
    </w:lvl>
    <w:lvl w:ilvl="4" w:tplc="240A0019" w:tentative="1">
      <w:start w:val="1"/>
      <w:numFmt w:val="lowerLetter"/>
      <w:lvlText w:val="%5."/>
      <w:lvlJc w:val="left"/>
      <w:pPr>
        <w:ind w:left="7352" w:hanging="360"/>
      </w:pPr>
    </w:lvl>
    <w:lvl w:ilvl="5" w:tplc="240A001B" w:tentative="1">
      <w:start w:val="1"/>
      <w:numFmt w:val="lowerRoman"/>
      <w:lvlText w:val="%6."/>
      <w:lvlJc w:val="right"/>
      <w:pPr>
        <w:ind w:left="8072" w:hanging="180"/>
      </w:pPr>
    </w:lvl>
    <w:lvl w:ilvl="6" w:tplc="240A000F" w:tentative="1">
      <w:start w:val="1"/>
      <w:numFmt w:val="decimal"/>
      <w:lvlText w:val="%7."/>
      <w:lvlJc w:val="left"/>
      <w:pPr>
        <w:ind w:left="8792" w:hanging="360"/>
      </w:pPr>
    </w:lvl>
    <w:lvl w:ilvl="7" w:tplc="240A0019" w:tentative="1">
      <w:start w:val="1"/>
      <w:numFmt w:val="lowerLetter"/>
      <w:lvlText w:val="%8."/>
      <w:lvlJc w:val="left"/>
      <w:pPr>
        <w:ind w:left="9512" w:hanging="360"/>
      </w:pPr>
    </w:lvl>
    <w:lvl w:ilvl="8" w:tplc="240A001B" w:tentative="1">
      <w:start w:val="1"/>
      <w:numFmt w:val="lowerRoman"/>
      <w:lvlText w:val="%9."/>
      <w:lvlJc w:val="right"/>
      <w:pPr>
        <w:ind w:left="10232" w:hanging="180"/>
      </w:pPr>
    </w:lvl>
  </w:abstractNum>
  <w:abstractNum w:abstractNumId="5" w15:restartNumberingAfterBreak="0">
    <w:nsid w:val="1D7433AC"/>
    <w:multiLevelType w:val="hybridMultilevel"/>
    <w:tmpl w:val="24FACD9C"/>
    <w:lvl w:ilvl="0" w:tplc="FFFFFFFF">
      <w:start w:val="1"/>
      <w:numFmt w:val="decimal"/>
      <w:lvlText w:val="%1."/>
      <w:lvlJc w:val="left"/>
      <w:pPr>
        <w:ind w:left="644" w:hanging="360"/>
      </w:pPr>
      <w:rPr>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16F6531"/>
    <w:multiLevelType w:val="multilevel"/>
    <w:tmpl w:val="8DF8E7A2"/>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93050A3"/>
    <w:multiLevelType w:val="multilevel"/>
    <w:tmpl w:val="6310E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590184E"/>
    <w:multiLevelType w:val="hybridMultilevel"/>
    <w:tmpl w:val="31620768"/>
    <w:lvl w:ilvl="0" w:tplc="AACCCAEA">
      <w:start w:val="1"/>
      <w:numFmt w:val="decimal"/>
      <w:lvlText w:val="%1."/>
      <w:lvlJc w:val="left"/>
      <w:pPr>
        <w:ind w:left="720" w:hanging="360"/>
      </w:pPr>
      <w:rPr>
        <w:rFonts w:ascii="Arial" w:hAnsi="Arial" w:cs="Arial" w:hint="default"/>
        <w:b/>
        <w:color w:val="000000" w:themeColor="text1"/>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3D4E24CC"/>
    <w:multiLevelType w:val="hybridMultilevel"/>
    <w:tmpl w:val="541AF544"/>
    <w:lvl w:ilvl="0" w:tplc="240A000F">
      <w:start w:val="1"/>
      <w:numFmt w:val="decimal"/>
      <w:lvlText w:val="%1."/>
      <w:lvlJc w:val="left"/>
      <w:pPr>
        <w:ind w:left="786"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3E771D6F"/>
    <w:multiLevelType w:val="hybridMultilevel"/>
    <w:tmpl w:val="07E2C21C"/>
    <w:lvl w:ilvl="0" w:tplc="329044CE">
      <w:start w:val="1"/>
      <w:numFmt w:val="decimal"/>
      <w:lvlText w:val="%1."/>
      <w:lvlJc w:val="left"/>
      <w:pPr>
        <w:ind w:left="720" w:hanging="360"/>
      </w:pPr>
      <w:rPr>
        <w:rFonts w:ascii="Arial" w:hAnsi="Arial" w:cs="Arial" w:hint="default"/>
        <w:b/>
        <w:color w:val="000000" w:themeColor="text1"/>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4765210D"/>
    <w:multiLevelType w:val="hybridMultilevel"/>
    <w:tmpl w:val="506A8524"/>
    <w:lvl w:ilvl="0" w:tplc="5CBCEC7E">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2" w15:restartNumberingAfterBreak="0">
    <w:nsid w:val="498237C4"/>
    <w:multiLevelType w:val="hybridMultilevel"/>
    <w:tmpl w:val="3A424374"/>
    <w:lvl w:ilvl="0" w:tplc="240A0011">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56571025"/>
    <w:multiLevelType w:val="multilevel"/>
    <w:tmpl w:val="266A283C"/>
    <w:lvl w:ilvl="0">
      <w:start w:val="1"/>
      <w:numFmt w:val="decimal"/>
      <w:lvlText w:val="%1."/>
      <w:lvlJc w:val="left"/>
      <w:pPr>
        <w:ind w:left="720" w:hanging="360"/>
      </w:pPr>
      <w:rPr>
        <w:b/>
      </w:rPr>
    </w:lvl>
    <w:lvl w:ilvl="1">
      <w:start w:val="1"/>
      <w:numFmt w:val="lowerLetter"/>
      <w:lvlText w:val="%2."/>
      <w:lvlJc w:val="left"/>
      <w:pPr>
        <w:ind w:left="502"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7E11682"/>
    <w:multiLevelType w:val="hybridMultilevel"/>
    <w:tmpl w:val="24FACD9C"/>
    <w:lvl w:ilvl="0" w:tplc="70E8037A">
      <w:start w:val="1"/>
      <w:numFmt w:val="decimal"/>
      <w:lvlText w:val="%1."/>
      <w:lvlJc w:val="left"/>
      <w:pPr>
        <w:ind w:left="644"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5D17153A"/>
    <w:multiLevelType w:val="multilevel"/>
    <w:tmpl w:val="1B46915A"/>
    <w:lvl w:ilvl="0">
      <w:start w:val="1"/>
      <w:numFmt w:val="bullet"/>
      <w:lvlText w:val="⮚"/>
      <w:lvlJc w:val="left"/>
      <w:pPr>
        <w:ind w:left="1080" w:hanging="360"/>
      </w:pPr>
      <w:rPr>
        <w:rFonts w:ascii="Noto Sans Symbols" w:eastAsia="Noto Sans Symbols" w:hAnsi="Noto Sans Symbols" w:cs="Noto Sans Symbols"/>
        <w:b/>
      </w:rPr>
    </w:lvl>
    <w:lvl w:ilvl="1">
      <w:start w:val="1"/>
      <w:numFmt w:val="lowerLetter"/>
      <w:lvlText w:val="%2."/>
      <w:lvlJc w:val="left"/>
      <w:pPr>
        <w:ind w:left="862"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6" w15:restartNumberingAfterBreak="0">
    <w:nsid w:val="5E8A0E2F"/>
    <w:multiLevelType w:val="hybridMultilevel"/>
    <w:tmpl w:val="52FCEA12"/>
    <w:lvl w:ilvl="0" w:tplc="6756C446">
      <w:start w:val="1"/>
      <w:numFmt w:val="upperRoman"/>
      <w:lvlText w:val="%1."/>
      <w:lvlJc w:val="left"/>
      <w:pPr>
        <w:ind w:left="1080" w:hanging="72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7" w15:restartNumberingAfterBreak="0">
    <w:nsid w:val="67794A4B"/>
    <w:multiLevelType w:val="hybridMultilevel"/>
    <w:tmpl w:val="A30A604C"/>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67945F4B"/>
    <w:multiLevelType w:val="multilevel"/>
    <w:tmpl w:val="136C7832"/>
    <w:lvl w:ilvl="0">
      <w:start w:val="1"/>
      <w:numFmt w:val="decimal"/>
      <w:lvlText w:val="%1."/>
      <w:lvlJc w:val="left"/>
      <w:pPr>
        <w:ind w:left="644" w:hanging="358"/>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9" w15:restartNumberingAfterBreak="0">
    <w:nsid w:val="78007814"/>
    <w:multiLevelType w:val="multilevel"/>
    <w:tmpl w:val="E694650C"/>
    <w:lvl w:ilvl="0">
      <w:start w:val="1"/>
      <w:numFmt w:val="decimal"/>
      <w:lvlText w:val="%1."/>
      <w:lvlJc w:val="left"/>
      <w:pPr>
        <w:ind w:left="644" w:hanging="359"/>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0" w15:restartNumberingAfterBreak="0">
    <w:nsid w:val="7A3D3838"/>
    <w:multiLevelType w:val="multilevel"/>
    <w:tmpl w:val="83BAD982"/>
    <w:lvl w:ilvl="0">
      <w:start w:val="1"/>
      <w:numFmt w:val="decimal"/>
      <w:lvlText w:val="%1."/>
      <w:lvlJc w:val="left"/>
      <w:pPr>
        <w:ind w:left="360" w:hanging="360"/>
      </w:pPr>
      <w:rPr>
        <w:b/>
        <w:bCs w:val="0"/>
        <w:spacing w:val="-1"/>
        <w:w w:val="100"/>
        <w:lang w:val="es-ES" w:eastAsia="en-US" w:bidi="ar-SA"/>
      </w:rPr>
    </w:lvl>
    <w:lvl w:ilvl="1">
      <w:start w:val="1"/>
      <w:numFmt w:val="upperRoman"/>
      <w:lvlText w:val="."/>
      <w:lvlJc w:val="left"/>
      <w:pPr>
        <w:ind w:left="4317" w:hanging="185"/>
      </w:pPr>
      <w:rPr>
        <w:rFonts w:ascii="Arial" w:eastAsia="Arial" w:hAnsi="Arial" w:cs="Arial"/>
        <w:b/>
        <w:bCs/>
        <w:i w:val="0"/>
        <w:iCs w:val="0"/>
        <w:spacing w:val="0"/>
        <w:w w:val="100"/>
        <w:sz w:val="22"/>
        <w:szCs w:val="22"/>
        <w:lang w:val="es-ES" w:eastAsia="en-US" w:bidi="ar-SA"/>
      </w:rPr>
    </w:lvl>
    <w:lvl w:ilvl="2">
      <w:numFmt w:val="bullet"/>
      <w:lvlText w:val="•"/>
      <w:lvlJc w:val="left"/>
      <w:pPr>
        <w:ind w:left="4953" w:hanging="185"/>
      </w:pPr>
      <w:rPr>
        <w:lang w:val="es-ES" w:eastAsia="en-US" w:bidi="ar-SA"/>
      </w:rPr>
    </w:lvl>
    <w:lvl w:ilvl="3">
      <w:numFmt w:val="bullet"/>
      <w:lvlText w:val="•"/>
      <w:lvlJc w:val="left"/>
      <w:pPr>
        <w:ind w:left="5586" w:hanging="185"/>
      </w:pPr>
      <w:rPr>
        <w:lang w:val="es-ES" w:eastAsia="en-US" w:bidi="ar-SA"/>
      </w:rPr>
    </w:lvl>
    <w:lvl w:ilvl="4">
      <w:numFmt w:val="bullet"/>
      <w:lvlText w:val="•"/>
      <w:lvlJc w:val="left"/>
      <w:pPr>
        <w:ind w:left="6220" w:hanging="185"/>
      </w:pPr>
      <w:rPr>
        <w:lang w:val="es-ES" w:eastAsia="en-US" w:bidi="ar-SA"/>
      </w:rPr>
    </w:lvl>
    <w:lvl w:ilvl="5">
      <w:numFmt w:val="bullet"/>
      <w:lvlText w:val="•"/>
      <w:lvlJc w:val="left"/>
      <w:pPr>
        <w:ind w:left="6853" w:hanging="185"/>
      </w:pPr>
      <w:rPr>
        <w:lang w:val="es-ES" w:eastAsia="en-US" w:bidi="ar-SA"/>
      </w:rPr>
    </w:lvl>
    <w:lvl w:ilvl="6">
      <w:numFmt w:val="bullet"/>
      <w:lvlText w:val="•"/>
      <w:lvlJc w:val="left"/>
      <w:pPr>
        <w:ind w:left="7486" w:hanging="185"/>
      </w:pPr>
      <w:rPr>
        <w:lang w:val="es-ES" w:eastAsia="en-US" w:bidi="ar-SA"/>
      </w:rPr>
    </w:lvl>
    <w:lvl w:ilvl="7">
      <w:numFmt w:val="bullet"/>
      <w:lvlText w:val="•"/>
      <w:lvlJc w:val="left"/>
      <w:pPr>
        <w:ind w:left="8120" w:hanging="185"/>
      </w:pPr>
      <w:rPr>
        <w:lang w:val="es-ES" w:eastAsia="en-US" w:bidi="ar-SA"/>
      </w:rPr>
    </w:lvl>
    <w:lvl w:ilvl="8">
      <w:numFmt w:val="bullet"/>
      <w:lvlText w:val="•"/>
      <w:lvlJc w:val="left"/>
      <w:pPr>
        <w:ind w:left="8753" w:hanging="185"/>
      </w:pPr>
      <w:rPr>
        <w:lang w:val="es-ES" w:eastAsia="en-US" w:bidi="ar-SA"/>
      </w:rPr>
    </w:lvl>
  </w:abstractNum>
  <w:abstractNum w:abstractNumId="21" w15:restartNumberingAfterBreak="0">
    <w:nsid w:val="7AA97D63"/>
    <w:multiLevelType w:val="multilevel"/>
    <w:tmpl w:val="4A7AB4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7B2F0814"/>
    <w:multiLevelType w:val="hybridMultilevel"/>
    <w:tmpl w:val="28C8C392"/>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15:restartNumberingAfterBreak="0">
    <w:nsid w:val="7E640C5D"/>
    <w:multiLevelType w:val="hybridMultilevel"/>
    <w:tmpl w:val="0A06F692"/>
    <w:lvl w:ilvl="0" w:tplc="240A0011">
      <w:start w:val="1"/>
      <w:numFmt w:val="decimal"/>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15:restartNumberingAfterBreak="0">
    <w:nsid w:val="7EE15572"/>
    <w:multiLevelType w:val="hybridMultilevel"/>
    <w:tmpl w:val="72E2A91A"/>
    <w:lvl w:ilvl="0" w:tplc="240A0001">
      <w:start w:val="1"/>
      <w:numFmt w:val="bullet"/>
      <w:lvlText w:val=""/>
      <w:lvlJc w:val="left"/>
      <w:pPr>
        <w:ind w:left="1140" w:hanging="360"/>
      </w:pPr>
      <w:rPr>
        <w:rFonts w:ascii="Symbol" w:hAnsi="Symbol" w:hint="default"/>
      </w:rPr>
    </w:lvl>
    <w:lvl w:ilvl="1" w:tplc="240A0003" w:tentative="1">
      <w:start w:val="1"/>
      <w:numFmt w:val="bullet"/>
      <w:lvlText w:val="o"/>
      <w:lvlJc w:val="left"/>
      <w:pPr>
        <w:ind w:left="1860" w:hanging="360"/>
      </w:pPr>
      <w:rPr>
        <w:rFonts w:ascii="Courier New" w:hAnsi="Courier New" w:cs="Courier New" w:hint="default"/>
      </w:rPr>
    </w:lvl>
    <w:lvl w:ilvl="2" w:tplc="240A0005" w:tentative="1">
      <w:start w:val="1"/>
      <w:numFmt w:val="bullet"/>
      <w:lvlText w:val=""/>
      <w:lvlJc w:val="left"/>
      <w:pPr>
        <w:ind w:left="2580" w:hanging="360"/>
      </w:pPr>
      <w:rPr>
        <w:rFonts w:ascii="Wingdings" w:hAnsi="Wingdings" w:hint="default"/>
      </w:rPr>
    </w:lvl>
    <w:lvl w:ilvl="3" w:tplc="240A0001" w:tentative="1">
      <w:start w:val="1"/>
      <w:numFmt w:val="bullet"/>
      <w:lvlText w:val=""/>
      <w:lvlJc w:val="left"/>
      <w:pPr>
        <w:ind w:left="3300" w:hanging="360"/>
      </w:pPr>
      <w:rPr>
        <w:rFonts w:ascii="Symbol" w:hAnsi="Symbol" w:hint="default"/>
      </w:rPr>
    </w:lvl>
    <w:lvl w:ilvl="4" w:tplc="240A0003" w:tentative="1">
      <w:start w:val="1"/>
      <w:numFmt w:val="bullet"/>
      <w:lvlText w:val="o"/>
      <w:lvlJc w:val="left"/>
      <w:pPr>
        <w:ind w:left="4020" w:hanging="360"/>
      </w:pPr>
      <w:rPr>
        <w:rFonts w:ascii="Courier New" w:hAnsi="Courier New" w:cs="Courier New" w:hint="default"/>
      </w:rPr>
    </w:lvl>
    <w:lvl w:ilvl="5" w:tplc="240A0005" w:tentative="1">
      <w:start w:val="1"/>
      <w:numFmt w:val="bullet"/>
      <w:lvlText w:val=""/>
      <w:lvlJc w:val="left"/>
      <w:pPr>
        <w:ind w:left="4740" w:hanging="360"/>
      </w:pPr>
      <w:rPr>
        <w:rFonts w:ascii="Wingdings" w:hAnsi="Wingdings" w:hint="default"/>
      </w:rPr>
    </w:lvl>
    <w:lvl w:ilvl="6" w:tplc="240A0001" w:tentative="1">
      <w:start w:val="1"/>
      <w:numFmt w:val="bullet"/>
      <w:lvlText w:val=""/>
      <w:lvlJc w:val="left"/>
      <w:pPr>
        <w:ind w:left="5460" w:hanging="360"/>
      </w:pPr>
      <w:rPr>
        <w:rFonts w:ascii="Symbol" w:hAnsi="Symbol" w:hint="default"/>
      </w:rPr>
    </w:lvl>
    <w:lvl w:ilvl="7" w:tplc="240A0003" w:tentative="1">
      <w:start w:val="1"/>
      <w:numFmt w:val="bullet"/>
      <w:lvlText w:val="o"/>
      <w:lvlJc w:val="left"/>
      <w:pPr>
        <w:ind w:left="6180" w:hanging="360"/>
      </w:pPr>
      <w:rPr>
        <w:rFonts w:ascii="Courier New" w:hAnsi="Courier New" w:cs="Courier New" w:hint="default"/>
      </w:rPr>
    </w:lvl>
    <w:lvl w:ilvl="8" w:tplc="240A0005" w:tentative="1">
      <w:start w:val="1"/>
      <w:numFmt w:val="bullet"/>
      <w:lvlText w:val=""/>
      <w:lvlJc w:val="left"/>
      <w:pPr>
        <w:ind w:left="6900" w:hanging="360"/>
      </w:pPr>
      <w:rPr>
        <w:rFonts w:ascii="Wingdings" w:hAnsi="Wingdings" w:hint="default"/>
      </w:rPr>
    </w:lvl>
  </w:abstractNum>
  <w:abstractNum w:abstractNumId="25" w15:restartNumberingAfterBreak="0">
    <w:nsid w:val="7F302DF8"/>
    <w:multiLevelType w:val="hybridMultilevel"/>
    <w:tmpl w:val="EDD25276"/>
    <w:lvl w:ilvl="0" w:tplc="E084A650">
      <w:start w:val="1"/>
      <w:numFmt w:val="upperRoman"/>
      <w:lvlText w:val="%1."/>
      <w:lvlJc w:val="left"/>
      <w:pPr>
        <w:ind w:left="720" w:hanging="72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26" w15:restartNumberingAfterBreak="0">
    <w:nsid w:val="7F913BCC"/>
    <w:multiLevelType w:val="hybridMultilevel"/>
    <w:tmpl w:val="92C4CE60"/>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13"/>
  </w:num>
  <w:num w:numId="2">
    <w:abstractNumId w:val="18"/>
  </w:num>
  <w:num w:numId="3">
    <w:abstractNumId w:val="6"/>
  </w:num>
  <w:num w:numId="4">
    <w:abstractNumId w:val="15"/>
  </w:num>
  <w:num w:numId="5">
    <w:abstractNumId w:val="9"/>
  </w:num>
  <w:num w:numId="6">
    <w:abstractNumId w:val="0"/>
  </w:num>
  <w:num w:numId="7">
    <w:abstractNumId w:val="22"/>
  </w:num>
  <w:num w:numId="8">
    <w:abstractNumId w:val="4"/>
  </w:num>
  <w:num w:numId="9">
    <w:abstractNumId w:val="20"/>
  </w:num>
  <w:num w:numId="10">
    <w:abstractNumId w:val="14"/>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26"/>
  </w:num>
  <w:num w:numId="14">
    <w:abstractNumId w:val="17"/>
  </w:num>
  <w:num w:numId="15">
    <w:abstractNumId w:val="2"/>
  </w:num>
  <w:num w:numId="16">
    <w:abstractNumId w:val="16"/>
  </w:num>
  <w:num w:numId="17">
    <w:abstractNumId w:val="25"/>
  </w:num>
  <w:num w:numId="18">
    <w:abstractNumId w:val="11"/>
  </w:num>
  <w:num w:numId="19">
    <w:abstractNumId w:val="24"/>
  </w:num>
  <w:num w:numId="20">
    <w:abstractNumId w:val="21"/>
  </w:num>
  <w:num w:numId="21">
    <w:abstractNumId w:val="7"/>
  </w:num>
  <w:num w:numId="22">
    <w:abstractNumId w:val="10"/>
  </w:num>
  <w:num w:numId="23">
    <w:abstractNumId w:val="8"/>
  </w:num>
  <w:num w:numId="24">
    <w:abstractNumId w:val="23"/>
  </w:num>
  <w:num w:numId="25">
    <w:abstractNumId w:val="12"/>
  </w:num>
  <w:num w:numId="26">
    <w:abstractNumId w:val="5"/>
  </w:num>
  <w:num w:numId="2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6374"/>
    <w:rsid w:val="0001002F"/>
    <w:rsid w:val="0001549B"/>
    <w:rsid w:val="00022044"/>
    <w:rsid w:val="000313D1"/>
    <w:rsid w:val="0003710C"/>
    <w:rsid w:val="00041710"/>
    <w:rsid w:val="00044A75"/>
    <w:rsid w:val="00057E3C"/>
    <w:rsid w:val="00060D9B"/>
    <w:rsid w:val="00067DBC"/>
    <w:rsid w:val="0007631B"/>
    <w:rsid w:val="000802EB"/>
    <w:rsid w:val="00080AE7"/>
    <w:rsid w:val="000814D8"/>
    <w:rsid w:val="000929BF"/>
    <w:rsid w:val="000A69E4"/>
    <w:rsid w:val="000B10A1"/>
    <w:rsid w:val="000B766A"/>
    <w:rsid w:val="000C4457"/>
    <w:rsid w:val="000C7E79"/>
    <w:rsid w:val="000D0159"/>
    <w:rsid w:val="000D6700"/>
    <w:rsid w:val="000E0612"/>
    <w:rsid w:val="000E24F2"/>
    <w:rsid w:val="000E2D29"/>
    <w:rsid w:val="000F08EF"/>
    <w:rsid w:val="001159BA"/>
    <w:rsid w:val="001325E7"/>
    <w:rsid w:val="00133BDA"/>
    <w:rsid w:val="0013569E"/>
    <w:rsid w:val="00146167"/>
    <w:rsid w:val="001526BB"/>
    <w:rsid w:val="00155D55"/>
    <w:rsid w:val="00162459"/>
    <w:rsid w:val="00180A90"/>
    <w:rsid w:val="00181909"/>
    <w:rsid w:val="001823F5"/>
    <w:rsid w:val="00182DA1"/>
    <w:rsid w:val="0019159F"/>
    <w:rsid w:val="00193852"/>
    <w:rsid w:val="001A0FAA"/>
    <w:rsid w:val="001A50EA"/>
    <w:rsid w:val="001A7D3B"/>
    <w:rsid w:val="001B0652"/>
    <w:rsid w:val="001B0F11"/>
    <w:rsid w:val="001B13AE"/>
    <w:rsid w:val="001B1C9F"/>
    <w:rsid w:val="001C71EF"/>
    <w:rsid w:val="001D2FDF"/>
    <w:rsid w:val="001E084A"/>
    <w:rsid w:val="001E0F6E"/>
    <w:rsid w:val="001E19D9"/>
    <w:rsid w:val="001E3158"/>
    <w:rsid w:val="001F0F81"/>
    <w:rsid w:val="0020072F"/>
    <w:rsid w:val="002010AD"/>
    <w:rsid w:val="002040A1"/>
    <w:rsid w:val="0021453F"/>
    <w:rsid w:val="002164FC"/>
    <w:rsid w:val="002233DC"/>
    <w:rsid w:val="00232BB8"/>
    <w:rsid w:val="00233FA5"/>
    <w:rsid w:val="002345B6"/>
    <w:rsid w:val="00237FC5"/>
    <w:rsid w:val="00241263"/>
    <w:rsid w:val="00241A4D"/>
    <w:rsid w:val="002420C8"/>
    <w:rsid w:val="0024559A"/>
    <w:rsid w:val="00254A59"/>
    <w:rsid w:val="00256F09"/>
    <w:rsid w:val="0026489C"/>
    <w:rsid w:val="002A2D2F"/>
    <w:rsid w:val="002A529B"/>
    <w:rsid w:val="002A74E2"/>
    <w:rsid w:val="002B2E43"/>
    <w:rsid w:val="002B54C8"/>
    <w:rsid w:val="002C5551"/>
    <w:rsid w:val="002C5666"/>
    <w:rsid w:val="002E09DF"/>
    <w:rsid w:val="002F0CC8"/>
    <w:rsid w:val="00300DC9"/>
    <w:rsid w:val="00302721"/>
    <w:rsid w:val="00306838"/>
    <w:rsid w:val="00316370"/>
    <w:rsid w:val="00325287"/>
    <w:rsid w:val="00345633"/>
    <w:rsid w:val="003465EB"/>
    <w:rsid w:val="003545CE"/>
    <w:rsid w:val="00354BDF"/>
    <w:rsid w:val="00361F1D"/>
    <w:rsid w:val="003620C9"/>
    <w:rsid w:val="003843D2"/>
    <w:rsid w:val="0038729C"/>
    <w:rsid w:val="003947CF"/>
    <w:rsid w:val="00396690"/>
    <w:rsid w:val="00397DE7"/>
    <w:rsid w:val="003A0BFD"/>
    <w:rsid w:val="003B0B81"/>
    <w:rsid w:val="003C3F3B"/>
    <w:rsid w:val="003C5210"/>
    <w:rsid w:val="003D1208"/>
    <w:rsid w:val="003D21D4"/>
    <w:rsid w:val="003D7016"/>
    <w:rsid w:val="003E47ED"/>
    <w:rsid w:val="003E5E9F"/>
    <w:rsid w:val="003E6B89"/>
    <w:rsid w:val="003F4D2F"/>
    <w:rsid w:val="00406923"/>
    <w:rsid w:val="00406DBA"/>
    <w:rsid w:val="004258D0"/>
    <w:rsid w:val="00431518"/>
    <w:rsid w:val="00432D75"/>
    <w:rsid w:val="00450598"/>
    <w:rsid w:val="004566E4"/>
    <w:rsid w:val="00466EA2"/>
    <w:rsid w:val="00484ADA"/>
    <w:rsid w:val="00486328"/>
    <w:rsid w:val="00491F1D"/>
    <w:rsid w:val="0049384A"/>
    <w:rsid w:val="00495AE6"/>
    <w:rsid w:val="004A6390"/>
    <w:rsid w:val="004A66CE"/>
    <w:rsid w:val="004B0634"/>
    <w:rsid w:val="004C704D"/>
    <w:rsid w:val="004E1890"/>
    <w:rsid w:val="004E2740"/>
    <w:rsid w:val="004F1D25"/>
    <w:rsid w:val="00501697"/>
    <w:rsid w:val="00503340"/>
    <w:rsid w:val="005122BD"/>
    <w:rsid w:val="00524EDA"/>
    <w:rsid w:val="00525B3A"/>
    <w:rsid w:val="00530A57"/>
    <w:rsid w:val="00547009"/>
    <w:rsid w:val="005622E0"/>
    <w:rsid w:val="0058336D"/>
    <w:rsid w:val="00597DB0"/>
    <w:rsid w:val="005A0031"/>
    <w:rsid w:val="005A00E2"/>
    <w:rsid w:val="005B2333"/>
    <w:rsid w:val="005B5441"/>
    <w:rsid w:val="005C0980"/>
    <w:rsid w:val="005C1028"/>
    <w:rsid w:val="005C1BC4"/>
    <w:rsid w:val="005C3652"/>
    <w:rsid w:val="005C5DC2"/>
    <w:rsid w:val="005E6AD0"/>
    <w:rsid w:val="005F36CA"/>
    <w:rsid w:val="005F76C9"/>
    <w:rsid w:val="005F79F9"/>
    <w:rsid w:val="006021AB"/>
    <w:rsid w:val="00612D63"/>
    <w:rsid w:val="00616136"/>
    <w:rsid w:val="00622A02"/>
    <w:rsid w:val="00622B22"/>
    <w:rsid w:val="00634B3B"/>
    <w:rsid w:val="00634B90"/>
    <w:rsid w:val="00637AF8"/>
    <w:rsid w:val="00645F10"/>
    <w:rsid w:val="00652E33"/>
    <w:rsid w:val="00655629"/>
    <w:rsid w:val="006750E7"/>
    <w:rsid w:val="00683E6A"/>
    <w:rsid w:val="006842EE"/>
    <w:rsid w:val="0069552F"/>
    <w:rsid w:val="006966B8"/>
    <w:rsid w:val="00697B0E"/>
    <w:rsid w:val="006B20ED"/>
    <w:rsid w:val="006B3DD4"/>
    <w:rsid w:val="006C5783"/>
    <w:rsid w:val="006D411A"/>
    <w:rsid w:val="006D47A1"/>
    <w:rsid w:val="006F1B3B"/>
    <w:rsid w:val="00713E06"/>
    <w:rsid w:val="00730585"/>
    <w:rsid w:val="0073197A"/>
    <w:rsid w:val="00735262"/>
    <w:rsid w:val="00747B48"/>
    <w:rsid w:val="00764AD1"/>
    <w:rsid w:val="00775013"/>
    <w:rsid w:val="00777EAD"/>
    <w:rsid w:val="00780D45"/>
    <w:rsid w:val="00785E60"/>
    <w:rsid w:val="00787AD0"/>
    <w:rsid w:val="007A3A40"/>
    <w:rsid w:val="007C1C0E"/>
    <w:rsid w:val="007C4BB8"/>
    <w:rsid w:val="007C5E2F"/>
    <w:rsid w:val="007C72FF"/>
    <w:rsid w:val="007E325E"/>
    <w:rsid w:val="007E6885"/>
    <w:rsid w:val="007F550B"/>
    <w:rsid w:val="00831A88"/>
    <w:rsid w:val="00834A6D"/>
    <w:rsid w:val="00836F53"/>
    <w:rsid w:val="00843A59"/>
    <w:rsid w:val="00852612"/>
    <w:rsid w:val="008527EA"/>
    <w:rsid w:val="00852FFF"/>
    <w:rsid w:val="00860586"/>
    <w:rsid w:val="00863371"/>
    <w:rsid w:val="008659C1"/>
    <w:rsid w:val="00873CB5"/>
    <w:rsid w:val="008749D9"/>
    <w:rsid w:val="00880448"/>
    <w:rsid w:val="00895A03"/>
    <w:rsid w:val="008A6245"/>
    <w:rsid w:val="008B5F5A"/>
    <w:rsid w:val="008C2535"/>
    <w:rsid w:val="008C453B"/>
    <w:rsid w:val="008D24A2"/>
    <w:rsid w:val="008E4AE2"/>
    <w:rsid w:val="008E7F15"/>
    <w:rsid w:val="008F16D7"/>
    <w:rsid w:val="008F6588"/>
    <w:rsid w:val="00901481"/>
    <w:rsid w:val="00910A9A"/>
    <w:rsid w:val="00930861"/>
    <w:rsid w:val="00940556"/>
    <w:rsid w:val="009443F8"/>
    <w:rsid w:val="009506A5"/>
    <w:rsid w:val="009635E0"/>
    <w:rsid w:val="00965C9A"/>
    <w:rsid w:val="00984BDE"/>
    <w:rsid w:val="009856C6"/>
    <w:rsid w:val="009B048A"/>
    <w:rsid w:val="009B0627"/>
    <w:rsid w:val="009D02C8"/>
    <w:rsid w:val="009E038F"/>
    <w:rsid w:val="009E559B"/>
    <w:rsid w:val="009F7424"/>
    <w:rsid w:val="00A05A56"/>
    <w:rsid w:val="00A06D14"/>
    <w:rsid w:val="00A138E0"/>
    <w:rsid w:val="00A13BA8"/>
    <w:rsid w:val="00A147A3"/>
    <w:rsid w:val="00A15795"/>
    <w:rsid w:val="00A17142"/>
    <w:rsid w:val="00A271EA"/>
    <w:rsid w:val="00A34114"/>
    <w:rsid w:val="00A34211"/>
    <w:rsid w:val="00A36228"/>
    <w:rsid w:val="00A365A1"/>
    <w:rsid w:val="00A45ABC"/>
    <w:rsid w:val="00A504CF"/>
    <w:rsid w:val="00A624E3"/>
    <w:rsid w:val="00A80180"/>
    <w:rsid w:val="00A95ED2"/>
    <w:rsid w:val="00AA5C88"/>
    <w:rsid w:val="00AA7314"/>
    <w:rsid w:val="00AB66FF"/>
    <w:rsid w:val="00AD40B4"/>
    <w:rsid w:val="00AD6E18"/>
    <w:rsid w:val="00AE0631"/>
    <w:rsid w:val="00AE7FB4"/>
    <w:rsid w:val="00AF40E5"/>
    <w:rsid w:val="00AF4F8D"/>
    <w:rsid w:val="00B00E33"/>
    <w:rsid w:val="00B045B7"/>
    <w:rsid w:val="00B236FD"/>
    <w:rsid w:val="00B369F9"/>
    <w:rsid w:val="00B41615"/>
    <w:rsid w:val="00B55923"/>
    <w:rsid w:val="00B66FFE"/>
    <w:rsid w:val="00B71AFC"/>
    <w:rsid w:val="00B8511F"/>
    <w:rsid w:val="00B87091"/>
    <w:rsid w:val="00B92C34"/>
    <w:rsid w:val="00BA7D59"/>
    <w:rsid w:val="00BB1886"/>
    <w:rsid w:val="00BB649D"/>
    <w:rsid w:val="00BC20BA"/>
    <w:rsid w:val="00BC43DE"/>
    <w:rsid w:val="00BC5F03"/>
    <w:rsid w:val="00BC753C"/>
    <w:rsid w:val="00BD7DF5"/>
    <w:rsid w:val="00BE0A1D"/>
    <w:rsid w:val="00BE442E"/>
    <w:rsid w:val="00BF20FA"/>
    <w:rsid w:val="00BF3075"/>
    <w:rsid w:val="00BF66F1"/>
    <w:rsid w:val="00C04017"/>
    <w:rsid w:val="00C046BA"/>
    <w:rsid w:val="00C12A52"/>
    <w:rsid w:val="00C16F63"/>
    <w:rsid w:val="00C21A20"/>
    <w:rsid w:val="00C231C7"/>
    <w:rsid w:val="00C26057"/>
    <w:rsid w:val="00C30562"/>
    <w:rsid w:val="00C461C0"/>
    <w:rsid w:val="00C471E8"/>
    <w:rsid w:val="00C614B9"/>
    <w:rsid w:val="00C70B5F"/>
    <w:rsid w:val="00C84D3E"/>
    <w:rsid w:val="00C95A3C"/>
    <w:rsid w:val="00C95E69"/>
    <w:rsid w:val="00C97054"/>
    <w:rsid w:val="00CA0CFC"/>
    <w:rsid w:val="00CA5BC5"/>
    <w:rsid w:val="00CB2194"/>
    <w:rsid w:val="00CC1A03"/>
    <w:rsid w:val="00CC375D"/>
    <w:rsid w:val="00CC3A15"/>
    <w:rsid w:val="00CC7A1F"/>
    <w:rsid w:val="00D00CBD"/>
    <w:rsid w:val="00D03701"/>
    <w:rsid w:val="00D2172C"/>
    <w:rsid w:val="00D237CB"/>
    <w:rsid w:val="00D26D6F"/>
    <w:rsid w:val="00D3043E"/>
    <w:rsid w:val="00D37AEF"/>
    <w:rsid w:val="00D41605"/>
    <w:rsid w:val="00D81558"/>
    <w:rsid w:val="00D82C64"/>
    <w:rsid w:val="00D87ACA"/>
    <w:rsid w:val="00D913D5"/>
    <w:rsid w:val="00D95162"/>
    <w:rsid w:val="00D9707F"/>
    <w:rsid w:val="00DA0F40"/>
    <w:rsid w:val="00DB1276"/>
    <w:rsid w:val="00DC2B82"/>
    <w:rsid w:val="00DD0AB1"/>
    <w:rsid w:val="00DD6374"/>
    <w:rsid w:val="00DE1FA4"/>
    <w:rsid w:val="00E15E49"/>
    <w:rsid w:val="00E16607"/>
    <w:rsid w:val="00E22179"/>
    <w:rsid w:val="00E37954"/>
    <w:rsid w:val="00E409D8"/>
    <w:rsid w:val="00E55E5C"/>
    <w:rsid w:val="00E56870"/>
    <w:rsid w:val="00E66B48"/>
    <w:rsid w:val="00E70353"/>
    <w:rsid w:val="00E7204F"/>
    <w:rsid w:val="00E72293"/>
    <w:rsid w:val="00E734AB"/>
    <w:rsid w:val="00E775A8"/>
    <w:rsid w:val="00E8167D"/>
    <w:rsid w:val="00E85899"/>
    <w:rsid w:val="00EA0039"/>
    <w:rsid w:val="00EA1ACB"/>
    <w:rsid w:val="00EA70FB"/>
    <w:rsid w:val="00EB41A3"/>
    <w:rsid w:val="00EB7233"/>
    <w:rsid w:val="00EC448A"/>
    <w:rsid w:val="00ED02AA"/>
    <w:rsid w:val="00ED05F8"/>
    <w:rsid w:val="00ED1444"/>
    <w:rsid w:val="00EE092D"/>
    <w:rsid w:val="00EE2660"/>
    <w:rsid w:val="00EE60F8"/>
    <w:rsid w:val="00EF201B"/>
    <w:rsid w:val="00EF579C"/>
    <w:rsid w:val="00F05FA0"/>
    <w:rsid w:val="00F12B3B"/>
    <w:rsid w:val="00F22946"/>
    <w:rsid w:val="00F51196"/>
    <w:rsid w:val="00F539F4"/>
    <w:rsid w:val="00F82DBE"/>
    <w:rsid w:val="00F839D1"/>
    <w:rsid w:val="00F85C7E"/>
    <w:rsid w:val="00FA134E"/>
    <w:rsid w:val="00FC0264"/>
    <w:rsid w:val="00FC2640"/>
    <w:rsid w:val="00FC6B9F"/>
    <w:rsid w:val="00FD3B8E"/>
    <w:rsid w:val="00FD4131"/>
    <w:rsid w:val="00FD6AAC"/>
    <w:rsid w:val="00FD7A8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DCFE30"/>
  <w15:docId w15:val="{FE3B73BA-CDDB-4B0C-8C08-0E48E08EA3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rlito" w:eastAsia="Carlito" w:hAnsi="Carlito" w:cs="Carlito"/>
        <w:sz w:val="22"/>
        <w:szCs w:val="22"/>
        <w:lang w:val="es-ES" w:eastAsia="es-CO"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uiPriority w:val="9"/>
    <w:qFormat/>
    <w:pPr>
      <w:ind w:left="1469" w:right="1605"/>
      <w:jc w:val="center"/>
      <w:outlineLvl w:val="0"/>
    </w:pPr>
    <w:rPr>
      <w:b/>
    </w:rPr>
  </w:style>
  <w:style w:type="paragraph" w:styleId="Ttulo2">
    <w:name w:val="heading 2"/>
    <w:basedOn w:val="Normal"/>
    <w:next w:val="Normal"/>
    <w:link w:val="Ttulo2Car"/>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paragraph" w:styleId="Ttulo7">
    <w:name w:val="heading 7"/>
    <w:basedOn w:val="Normal"/>
    <w:next w:val="Normal"/>
    <w:link w:val="Ttulo7Car"/>
    <w:uiPriority w:val="9"/>
    <w:unhideWhenUsed/>
    <w:qFormat/>
    <w:rsid w:val="00FC2640"/>
    <w:pPr>
      <w:keepNext/>
      <w:pBdr>
        <w:top w:val="nil"/>
        <w:left w:val="nil"/>
        <w:bottom w:val="nil"/>
        <w:right w:val="nil"/>
        <w:between w:val="nil"/>
      </w:pBdr>
      <w:jc w:val="center"/>
      <w:outlineLvl w:val="6"/>
    </w:pPr>
    <w:rPr>
      <w:rFonts w:ascii="Arial" w:eastAsia="Arial" w:hAnsi="Arial" w:cs="Arial"/>
      <w:b/>
    </w:rPr>
  </w:style>
  <w:style w:type="paragraph" w:styleId="Ttulo8">
    <w:name w:val="heading 8"/>
    <w:basedOn w:val="Normal"/>
    <w:next w:val="Normal"/>
    <w:link w:val="Ttulo8Car"/>
    <w:uiPriority w:val="9"/>
    <w:unhideWhenUsed/>
    <w:qFormat/>
    <w:rsid w:val="002420C8"/>
    <w:pPr>
      <w:keepNext/>
      <w:spacing w:line="360" w:lineRule="auto"/>
      <w:ind w:right="-433"/>
      <w:jc w:val="center"/>
      <w:outlineLvl w:val="7"/>
    </w:pPr>
    <w:rPr>
      <w:rFonts w:ascii="Arial" w:eastAsia="Batang" w:hAnsi="Arial" w:cs="Arial"/>
      <w:b/>
      <w:b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70" w:type="dxa"/>
        <w:right w:w="70" w:type="dxa"/>
      </w:tblCellMar>
    </w:tblPr>
  </w:style>
  <w:style w:type="table" w:customStyle="1" w:styleId="a0">
    <w:basedOn w:val="TableNormal"/>
    <w:tblPr>
      <w:tblStyleRowBandSize w:val="1"/>
      <w:tblStyleColBandSize w:val="1"/>
      <w:tblCellMar>
        <w:left w:w="70" w:type="dxa"/>
        <w:right w:w="70" w:type="dxa"/>
      </w:tblCellMar>
    </w:tblPr>
  </w:style>
  <w:style w:type="table" w:customStyle="1" w:styleId="a1">
    <w:basedOn w:val="TableNormal"/>
    <w:tblPr>
      <w:tblStyleRowBandSize w:val="1"/>
      <w:tblStyleColBandSize w:val="1"/>
      <w:tblCellMar>
        <w:left w:w="70" w:type="dxa"/>
        <w:right w:w="70" w:type="dxa"/>
      </w:tblCellMar>
    </w:tblPr>
  </w:style>
  <w:style w:type="paragraph" w:styleId="Encabezado">
    <w:name w:val="header"/>
    <w:basedOn w:val="Normal"/>
    <w:link w:val="EncabezadoCar"/>
    <w:uiPriority w:val="99"/>
    <w:unhideWhenUsed/>
    <w:rsid w:val="00747B48"/>
    <w:pPr>
      <w:tabs>
        <w:tab w:val="center" w:pos="4419"/>
        <w:tab w:val="right" w:pos="8838"/>
      </w:tabs>
    </w:pPr>
  </w:style>
  <w:style w:type="character" w:customStyle="1" w:styleId="EncabezadoCar">
    <w:name w:val="Encabezado Car"/>
    <w:basedOn w:val="Fuentedeprrafopredeter"/>
    <w:link w:val="Encabezado"/>
    <w:uiPriority w:val="99"/>
    <w:rsid w:val="00747B48"/>
  </w:style>
  <w:style w:type="paragraph" w:styleId="Piedepgina">
    <w:name w:val="footer"/>
    <w:basedOn w:val="Normal"/>
    <w:link w:val="PiedepginaCar"/>
    <w:uiPriority w:val="99"/>
    <w:unhideWhenUsed/>
    <w:rsid w:val="00747B48"/>
    <w:pPr>
      <w:tabs>
        <w:tab w:val="center" w:pos="4419"/>
        <w:tab w:val="right" w:pos="8838"/>
      </w:tabs>
    </w:pPr>
  </w:style>
  <w:style w:type="character" w:customStyle="1" w:styleId="PiedepginaCar">
    <w:name w:val="Pie de página Car"/>
    <w:basedOn w:val="Fuentedeprrafopredeter"/>
    <w:link w:val="Piedepgina"/>
    <w:uiPriority w:val="99"/>
    <w:rsid w:val="00747B48"/>
  </w:style>
  <w:style w:type="character" w:customStyle="1" w:styleId="Ttulo2Car">
    <w:name w:val="Título 2 Car"/>
    <w:basedOn w:val="Fuentedeprrafopredeter"/>
    <w:link w:val="Ttulo2"/>
    <w:rsid w:val="00D3043E"/>
    <w:rPr>
      <w:b/>
      <w:sz w:val="36"/>
      <w:szCs w:val="36"/>
    </w:rPr>
  </w:style>
  <w:style w:type="paragraph" w:styleId="Prrafodelista">
    <w:name w:val="List Paragraph"/>
    <w:aliases w:val="Flor,Bolita,List Paragraph,Párrafo de lista3,BOLA,Párrafo de lista21,Ha,titulo 3,HOJA,Párrafo de lista4,BOLADEF,Nivel 1 OS,Normal_viñetas_ICONTEC,Titulo 8,Guión,Lista vistosa - Énfasis 11,Párrafo de lista211,titulo 5,Bullet List,Rayita"/>
    <w:basedOn w:val="Normal"/>
    <w:link w:val="PrrafodelistaCar"/>
    <w:uiPriority w:val="1"/>
    <w:qFormat/>
    <w:rsid w:val="00D3043E"/>
    <w:pPr>
      <w:ind w:left="720"/>
      <w:contextualSpacing/>
    </w:pPr>
  </w:style>
  <w:style w:type="paragraph" w:styleId="Textoindependiente">
    <w:name w:val="Body Text"/>
    <w:basedOn w:val="Normal"/>
    <w:link w:val="TextoindependienteCar"/>
    <w:rsid w:val="00D3043E"/>
    <w:pPr>
      <w:suppressAutoHyphens/>
      <w:autoSpaceDE w:val="0"/>
      <w:autoSpaceDN w:val="0"/>
    </w:pPr>
    <w:rPr>
      <w:rFonts w:ascii="Arial MT" w:eastAsia="Arial MT" w:hAnsi="Arial MT" w:cs="Arial MT"/>
      <w:lang w:eastAsia="en-US"/>
    </w:rPr>
  </w:style>
  <w:style w:type="character" w:customStyle="1" w:styleId="TextoindependienteCar">
    <w:name w:val="Texto independiente Car"/>
    <w:basedOn w:val="Fuentedeprrafopredeter"/>
    <w:link w:val="Textoindependiente"/>
    <w:rsid w:val="00D3043E"/>
    <w:rPr>
      <w:rFonts w:ascii="Arial MT" w:eastAsia="Arial MT" w:hAnsi="Arial MT" w:cs="Arial MT"/>
      <w:lang w:eastAsia="en-US"/>
    </w:rPr>
  </w:style>
  <w:style w:type="character" w:customStyle="1" w:styleId="PrrafodelistaCar">
    <w:name w:val="Párrafo de lista Car"/>
    <w:aliases w:val="Flor Car,Bolita Car,List Paragraph Car,Párrafo de lista3 Car,BOLA Car,Párrafo de lista21 Car,Ha Car,titulo 3 Car,HOJA Car,Párrafo de lista4 Car,BOLADEF Car,Nivel 1 OS Car,Normal_viñetas_ICONTEC Car,Titulo 8 Car,Guión Car,Rayita Car"/>
    <w:link w:val="Prrafodelista"/>
    <w:uiPriority w:val="1"/>
    <w:qFormat/>
    <w:rsid w:val="00D3043E"/>
  </w:style>
  <w:style w:type="table" w:styleId="Tablaconcuadrcula">
    <w:name w:val="Table Grid"/>
    <w:basedOn w:val="Tablanormal"/>
    <w:uiPriority w:val="39"/>
    <w:rsid w:val="00D304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7Car">
    <w:name w:val="Título 7 Car"/>
    <w:basedOn w:val="Fuentedeprrafopredeter"/>
    <w:link w:val="Ttulo7"/>
    <w:uiPriority w:val="9"/>
    <w:rsid w:val="00FC2640"/>
    <w:rPr>
      <w:rFonts w:ascii="Arial" w:eastAsia="Arial" w:hAnsi="Arial" w:cs="Arial"/>
      <w:b/>
    </w:rPr>
  </w:style>
  <w:style w:type="character" w:customStyle="1" w:styleId="Ttulo8Car">
    <w:name w:val="Título 8 Car"/>
    <w:basedOn w:val="Fuentedeprrafopredeter"/>
    <w:link w:val="Ttulo8"/>
    <w:uiPriority w:val="9"/>
    <w:rsid w:val="002420C8"/>
    <w:rPr>
      <w:rFonts w:ascii="Arial" w:eastAsia="Batang" w:hAnsi="Arial" w:cs="Arial"/>
      <w:b/>
      <w:bCs/>
    </w:rPr>
  </w:style>
  <w:style w:type="paragraph" w:styleId="NormalWeb">
    <w:name w:val="Normal (Web)"/>
    <w:basedOn w:val="Normal"/>
    <w:uiPriority w:val="99"/>
    <w:unhideWhenUsed/>
    <w:rsid w:val="00233FA5"/>
    <w:pPr>
      <w:widowControl/>
      <w:spacing w:before="100" w:beforeAutospacing="1" w:after="100" w:afterAutospacing="1"/>
    </w:pPr>
    <w:rPr>
      <w:rFonts w:ascii="Times New Roman" w:eastAsia="Times New Roman" w:hAnsi="Times New Roman" w:cs="Times New Roman"/>
      <w:sz w:val="24"/>
      <w:szCs w:val="24"/>
      <w:lang w:val="es-CO"/>
    </w:rPr>
  </w:style>
  <w:style w:type="paragraph" w:styleId="Textoindependiente3">
    <w:name w:val="Body Text 3"/>
    <w:basedOn w:val="Normal"/>
    <w:link w:val="Textoindependiente3Car"/>
    <w:uiPriority w:val="99"/>
    <w:semiHidden/>
    <w:unhideWhenUsed/>
    <w:rsid w:val="00233FA5"/>
    <w:pPr>
      <w:spacing w:after="120"/>
    </w:pPr>
    <w:rPr>
      <w:sz w:val="16"/>
      <w:szCs w:val="16"/>
    </w:rPr>
  </w:style>
  <w:style w:type="character" w:customStyle="1" w:styleId="Textoindependiente3Car">
    <w:name w:val="Texto independiente 3 Car"/>
    <w:basedOn w:val="Fuentedeprrafopredeter"/>
    <w:link w:val="Textoindependiente3"/>
    <w:uiPriority w:val="99"/>
    <w:semiHidden/>
    <w:rsid w:val="00233FA5"/>
    <w:rPr>
      <w:sz w:val="16"/>
      <w:szCs w:val="16"/>
    </w:rPr>
  </w:style>
  <w:style w:type="paragraph" w:customStyle="1" w:styleId="li3">
    <w:name w:val="li3"/>
    <w:basedOn w:val="Normal"/>
    <w:rsid w:val="005C1028"/>
    <w:pPr>
      <w:widowControl/>
      <w:spacing w:before="100" w:beforeAutospacing="1" w:after="100" w:afterAutospacing="1"/>
    </w:pPr>
    <w:rPr>
      <w:rFonts w:ascii="Times New Roman" w:eastAsia="Times New Roman" w:hAnsi="Times New Roman" w:cs="Times New Roman"/>
      <w:sz w:val="24"/>
      <w:szCs w:val="24"/>
      <w:lang w:val="es-CO"/>
    </w:rPr>
  </w:style>
  <w:style w:type="paragraph" w:customStyle="1" w:styleId="Default">
    <w:name w:val="Default"/>
    <w:rsid w:val="00E22179"/>
    <w:pPr>
      <w:widowControl/>
      <w:autoSpaceDE w:val="0"/>
      <w:autoSpaceDN w:val="0"/>
      <w:adjustRightInd w:val="0"/>
    </w:pPr>
    <w:rPr>
      <w:rFonts w:ascii="Cambria" w:hAnsi="Cambria" w:cs="Cambria"/>
      <w:color w:val="000000"/>
      <w:sz w:val="24"/>
      <w:szCs w:val="24"/>
      <w:lang w:val="es-CO"/>
    </w:rPr>
  </w:style>
  <w:style w:type="paragraph" w:styleId="Textonotapie">
    <w:name w:val="footnote text"/>
    <w:basedOn w:val="Normal"/>
    <w:link w:val="TextonotapieCar"/>
    <w:uiPriority w:val="99"/>
    <w:semiHidden/>
    <w:unhideWhenUsed/>
    <w:rsid w:val="00DA0F40"/>
    <w:rPr>
      <w:sz w:val="20"/>
      <w:szCs w:val="20"/>
    </w:rPr>
  </w:style>
  <w:style w:type="character" w:customStyle="1" w:styleId="TextonotapieCar">
    <w:name w:val="Texto nota pie Car"/>
    <w:basedOn w:val="Fuentedeprrafopredeter"/>
    <w:link w:val="Textonotapie"/>
    <w:uiPriority w:val="99"/>
    <w:semiHidden/>
    <w:rsid w:val="00DA0F40"/>
    <w:rPr>
      <w:sz w:val="20"/>
      <w:szCs w:val="20"/>
    </w:rPr>
  </w:style>
  <w:style w:type="character" w:styleId="Refdenotaalpie">
    <w:name w:val="footnote reference"/>
    <w:basedOn w:val="Fuentedeprrafopredeter"/>
    <w:uiPriority w:val="99"/>
    <w:semiHidden/>
    <w:unhideWhenUsed/>
    <w:rsid w:val="00DA0F40"/>
    <w:rPr>
      <w:vertAlign w:val="superscript"/>
    </w:rPr>
  </w:style>
  <w:style w:type="paragraph" w:styleId="Revisin">
    <w:name w:val="Revision"/>
    <w:hidden/>
    <w:uiPriority w:val="99"/>
    <w:semiHidden/>
    <w:rsid w:val="001E19D9"/>
    <w:pPr>
      <w:widowControl/>
    </w:pPr>
  </w:style>
  <w:style w:type="character" w:styleId="Refdecomentario">
    <w:name w:val="annotation reference"/>
    <w:basedOn w:val="Fuentedeprrafopredeter"/>
    <w:uiPriority w:val="99"/>
    <w:semiHidden/>
    <w:unhideWhenUsed/>
    <w:rsid w:val="00EF579C"/>
    <w:rPr>
      <w:sz w:val="16"/>
      <w:szCs w:val="16"/>
    </w:rPr>
  </w:style>
  <w:style w:type="paragraph" w:styleId="Textocomentario">
    <w:name w:val="annotation text"/>
    <w:basedOn w:val="Normal"/>
    <w:link w:val="TextocomentarioCar"/>
    <w:uiPriority w:val="99"/>
    <w:unhideWhenUsed/>
    <w:rsid w:val="00EF579C"/>
    <w:rPr>
      <w:sz w:val="20"/>
      <w:szCs w:val="20"/>
    </w:rPr>
  </w:style>
  <w:style w:type="character" w:customStyle="1" w:styleId="TextocomentarioCar">
    <w:name w:val="Texto comentario Car"/>
    <w:basedOn w:val="Fuentedeprrafopredeter"/>
    <w:link w:val="Textocomentario"/>
    <w:uiPriority w:val="99"/>
    <w:rsid w:val="00EF579C"/>
    <w:rPr>
      <w:sz w:val="20"/>
      <w:szCs w:val="20"/>
    </w:rPr>
  </w:style>
  <w:style w:type="paragraph" w:styleId="Asuntodelcomentario">
    <w:name w:val="annotation subject"/>
    <w:basedOn w:val="Textocomentario"/>
    <w:next w:val="Textocomentario"/>
    <w:link w:val="AsuntodelcomentarioCar"/>
    <w:uiPriority w:val="99"/>
    <w:semiHidden/>
    <w:unhideWhenUsed/>
    <w:rsid w:val="00EF579C"/>
    <w:rPr>
      <w:b/>
      <w:bCs/>
    </w:rPr>
  </w:style>
  <w:style w:type="character" w:customStyle="1" w:styleId="AsuntodelcomentarioCar">
    <w:name w:val="Asunto del comentario Car"/>
    <w:basedOn w:val="TextocomentarioCar"/>
    <w:link w:val="Asuntodelcomentario"/>
    <w:uiPriority w:val="99"/>
    <w:semiHidden/>
    <w:rsid w:val="00EF579C"/>
    <w:rPr>
      <w:b/>
      <w:bCs/>
      <w:sz w:val="20"/>
      <w:szCs w:val="20"/>
    </w:rPr>
  </w:style>
  <w:style w:type="character" w:styleId="nfasis">
    <w:name w:val="Emphasis"/>
    <w:basedOn w:val="Fuentedeprrafopredeter"/>
    <w:uiPriority w:val="20"/>
    <w:qFormat/>
    <w:rsid w:val="00C2605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034501">
      <w:bodyDiv w:val="1"/>
      <w:marLeft w:val="0"/>
      <w:marRight w:val="0"/>
      <w:marTop w:val="0"/>
      <w:marBottom w:val="0"/>
      <w:divBdr>
        <w:top w:val="none" w:sz="0" w:space="0" w:color="auto"/>
        <w:left w:val="none" w:sz="0" w:space="0" w:color="auto"/>
        <w:bottom w:val="none" w:sz="0" w:space="0" w:color="auto"/>
        <w:right w:val="none" w:sz="0" w:space="0" w:color="auto"/>
      </w:divBdr>
    </w:div>
    <w:div w:id="248346122">
      <w:bodyDiv w:val="1"/>
      <w:marLeft w:val="0"/>
      <w:marRight w:val="0"/>
      <w:marTop w:val="0"/>
      <w:marBottom w:val="0"/>
      <w:divBdr>
        <w:top w:val="none" w:sz="0" w:space="0" w:color="auto"/>
        <w:left w:val="none" w:sz="0" w:space="0" w:color="auto"/>
        <w:bottom w:val="none" w:sz="0" w:space="0" w:color="auto"/>
        <w:right w:val="none" w:sz="0" w:space="0" w:color="auto"/>
      </w:divBdr>
    </w:div>
    <w:div w:id="290327875">
      <w:bodyDiv w:val="1"/>
      <w:marLeft w:val="0"/>
      <w:marRight w:val="0"/>
      <w:marTop w:val="0"/>
      <w:marBottom w:val="0"/>
      <w:divBdr>
        <w:top w:val="none" w:sz="0" w:space="0" w:color="auto"/>
        <w:left w:val="none" w:sz="0" w:space="0" w:color="auto"/>
        <w:bottom w:val="none" w:sz="0" w:space="0" w:color="auto"/>
        <w:right w:val="none" w:sz="0" w:space="0" w:color="auto"/>
      </w:divBdr>
    </w:div>
    <w:div w:id="350766439">
      <w:bodyDiv w:val="1"/>
      <w:marLeft w:val="0"/>
      <w:marRight w:val="0"/>
      <w:marTop w:val="0"/>
      <w:marBottom w:val="0"/>
      <w:divBdr>
        <w:top w:val="none" w:sz="0" w:space="0" w:color="auto"/>
        <w:left w:val="none" w:sz="0" w:space="0" w:color="auto"/>
        <w:bottom w:val="none" w:sz="0" w:space="0" w:color="auto"/>
        <w:right w:val="none" w:sz="0" w:space="0" w:color="auto"/>
      </w:divBdr>
    </w:div>
    <w:div w:id="1062025202">
      <w:bodyDiv w:val="1"/>
      <w:marLeft w:val="0"/>
      <w:marRight w:val="0"/>
      <w:marTop w:val="0"/>
      <w:marBottom w:val="0"/>
      <w:divBdr>
        <w:top w:val="none" w:sz="0" w:space="0" w:color="auto"/>
        <w:left w:val="none" w:sz="0" w:space="0" w:color="auto"/>
        <w:bottom w:val="none" w:sz="0" w:space="0" w:color="auto"/>
        <w:right w:val="none" w:sz="0" w:space="0" w:color="auto"/>
      </w:divBdr>
    </w:div>
    <w:div w:id="1291208616">
      <w:bodyDiv w:val="1"/>
      <w:marLeft w:val="0"/>
      <w:marRight w:val="0"/>
      <w:marTop w:val="0"/>
      <w:marBottom w:val="0"/>
      <w:divBdr>
        <w:top w:val="none" w:sz="0" w:space="0" w:color="auto"/>
        <w:left w:val="none" w:sz="0" w:space="0" w:color="auto"/>
        <w:bottom w:val="none" w:sz="0" w:space="0" w:color="auto"/>
        <w:right w:val="none" w:sz="0" w:space="0" w:color="auto"/>
      </w:divBdr>
    </w:div>
    <w:div w:id="1689216419">
      <w:bodyDiv w:val="1"/>
      <w:marLeft w:val="0"/>
      <w:marRight w:val="0"/>
      <w:marTop w:val="0"/>
      <w:marBottom w:val="0"/>
      <w:divBdr>
        <w:top w:val="none" w:sz="0" w:space="0" w:color="auto"/>
        <w:left w:val="none" w:sz="0" w:space="0" w:color="auto"/>
        <w:bottom w:val="none" w:sz="0" w:space="0" w:color="auto"/>
        <w:right w:val="none" w:sz="0" w:space="0" w:color="auto"/>
      </w:divBdr>
    </w:div>
    <w:div w:id="1801460044">
      <w:bodyDiv w:val="1"/>
      <w:marLeft w:val="0"/>
      <w:marRight w:val="0"/>
      <w:marTop w:val="0"/>
      <w:marBottom w:val="0"/>
      <w:divBdr>
        <w:top w:val="none" w:sz="0" w:space="0" w:color="auto"/>
        <w:left w:val="none" w:sz="0" w:space="0" w:color="auto"/>
        <w:bottom w:val="none" w:sz="0" w:space="0" w:color="auto"/>
        <w:right w:val="none" w:sz="0" w:space="0" w:color="auto"/>
      </w:divBdr>
    </w:div>
    <w:div w:id="1840389869">
      <w:bodyDiv w:val="1"/>
      <w:marLeft w:val="0"/>
      <w:marRight w:val="0"/>
      <w:marTop w:val="0"/>
      <w:marBottom w:val="0"/>
      <w:divBdr>
        <w:top w:val="none" w:sz="0" w:space="0" w:color="auto"/>
        <w:left w:val="none" w:sz="0" w:space="0" w:color="auto"/>
        <w:bottom w:val="none" w:sz="0" w:space="0" w:color="auto"/>
        <w:right w:val="none" w:sz="0" w:space="0" w:color="auto"/>
      </w:divBdr>
    </w:div>
    <w:div w:id="1889341634">
      <w:bodyDiv w:val="1"/>
      <w:marLeft w:val="0"/>
      <w:marRight w:val="0"/>
      <w:marTop w:val="0"/>
      <w:marBottom w:val="0"/>
      <w:divBdr>
        <w:top w:val="none" w:sz="0" w:space="0" w:color="auto"/>
        <w:left w:val="none" w:sz="0" w:space="0" w:color="auto"/>
        <w:bottom w:val="none" w:sz="0" w:space="0" w:color="auto"/>
        <w:right w:val="none" w:sz="0" w:space="0" w:color="auto"/>
      </w:divBdr>
    </w:div>
    <w:div w:id="1906067214">
      <w:bodyDiv w:val="1"/>
      <w:marLeft w:val="0"/>
      <w:marRight w:val="0"/>
      <w:marTop w:val="0"/>
      <w:marBottom w:val="0"/>
      <w:divBdr>
        <w:top w:val="none" w:sz="0" w:space="0" w:color="auto"/>
        <w:left w:val="none" w:sz="0" w:space="0" w:color="auto"/>
        <w:bottom w:val="none" w:sz="0" w:space="0" w:color="auto"/>
        <w:right w:val="none" w:sz="0" w:space="0" w:color="auto"/>
      </w:divBdr>
    </w:div>
    <w:div w:id="1917587166">
      <w:bodyDiv w:val="1"/>
      <w:marLeft w:val="0"/>
      <w:marRight w:val="0"/>
      <w:marTop w:val="0"/>
      <w:marBottom w:val="0"/>
      <w:divBdr>
        <w:top w:val="none" w:sz="0" w:space="0" w:color="auto"/>
        <w:left w:val="none" w:sz="0" w:space="0" w:color="auto"/>
        <w:bottom w:val="none" w:sz="0" w:space="0" w:color="auto"/>
        <w:right w:val="none" w:sz="0" w:space="0" w:color="auto"/>
      </w:divBdr>
    </w:div>
    <w:div w:id="20669500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358A62-7A93-4851-9DC5-FEA933B387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10</Pages>
  <Words>4107</Words>
  <Characters>22592</Characters>
  <Application>Microsoft Office Word</Application>
  <DocSecurity>0</DocSecurity>
  <Lines>188</Lines>
  <Paragraphs>53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26646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Jose Alfredo Piraquive Rodriguez</dc:creator>
  <cp:lastModifiedBy>Marisol Torres M.</cp:lastModifiedBy>
  <cp:revision>15</cp:revision>
  <cp:lastPrinted>2025-08-30T21:36:00Z</cp:lastPrinted>
  <dcterms:created xsi:type="dcterms:W3CDTF">2025-07-18T16:43:00Z</dcterms:created>
  <dcterms:modified xsi:type="dcterms:W3CDTF">2025-08-30T22:19:00Z</dcterms:modified>
</cp:coreProperties>
</file>